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458ae767d342fdf032dcc67c43bdc6856885"/>
    <w:p>
      <w:pPr>
        <w:pStyle w:val="Heading3"/>
      </w:pPr>
      <w:r>
        <w:t xml:space="preserve">Необходимо подтвердить Ваше право на выбор городской поликлиники Восточного административного округа города Москвы для получения первичной медико-санитарной помощи, в том числе и в неотложной форме!</w:t>
      </w:r>
    </w:p>
    <w:p>
      <w:pPr>
        <w:pStyle w:val="FirstParagraph"/>
      </w:pPr>
      <w:r>
        <w:t xml:space="preserve">03.02.2014</w:t>
      </w:r>
    </w:p>
    <w:p>
      <w:pPr>
        <w:pStyle w:val="BodyText"/>
      </w:pPr>
      <w:r>
        <w:rPr>
          <w:bCs/>
          <w:b/>
        </w:rPr>
        <w:t xml:space="preserve">Уважаемые жители!</w:t>
      </w:r>
      <w:r>
        <w:br/>
      </w:r>
      <w:r>
        <w:t xml:space="preserve">Администрация филиала № 2 ГБУЗ «Детская городская поликлиника № 120 Департамента здравоохранения города Москвы» информирует о том, что в соответствии со статьей 21 Федерального закона от 21.11.2011 г. № 323-ФЗ " Об основах охраны здоровья граждан в Российской Федерации"</w:t>
      </w:r>
      <w:r>
        <w:t xml:space="preserve"> </w:t>
      </w:r>
      <w:r>
        <w:rPr>
          <w:bCs/>
          <w:b/>
          <w:bCs/>
          <w:b/>
        </w:rPr>
        <w:t xml:space="preserve">необходимо подтвердить Ваше право на выбор городской поликлиники Восточного административного округа города Москвы для получения первичной медико-санитарной помощи, в том числе и в неотложной форме.</w:t>
      </w:r>
    </w:p>
    <w:p>
      <w:pPr>
        <w:pStyle w:val="BodyText"/>
      </w:pPr>
      <w:r>
        <w:rPr>
          <w:bCs/>
          <w:b/>
          <w:bCs/>
          <w:b/>
        </w:rPr>
        <w:t xml:space="preserve">Рекомендуем Вам</w:t>
      </w:r>
      <w:r>
        <w:t xml:space="preserve"> </w:t>
      </w:r>
      <w:r>
        <w:t xml:space="preserve">обратиться в поликлинику по месту жительства ( адрес: ул.Новокосинская , дом № 36а)</w:t>
      </w:r>
    </w:p>
    <w:p>
      <w:pPr>
        <w:pStyle w:val="BodyText"/>
      </w:pPr>
      <w:r>
        <w:t xml:space="preserve">— при личном обращении — кабинет № 320, с 8.30 час. по 17.00 час.</w:t>
      </w:r>
      <w:r>
        <w:br/>
      </w:r>
      <w:r>
        <w:t xml:space="preserve">— по телефону 8(495)702-33-89</w:t>
      </w:r>
    </w:p>
    <w:p>
      <w:pPr>
        <w:pStyle w:val="BodyText"/>
      </w:pPr>
      <w:r>
        <w:rPr>
          <w:bCs/>
          <w:b/>
          <w:bCs/>
          <w:b/>
        </w:rPr>
        <w:t xml:space="preserve">При подаче заявления необходимо предъявить оригиналы документов:</w:t>
      </w:r>
    </w:p>
    <w:p>
      <w:pPr>
        <w:pStyle w:val="BodyText"/>
      </w:pPr>
      <w:r>
        <w:t xml:space="preserve">1) Для граждан РФ в возрасте 14 лет и старше:</w:t>
      </w:r>
      <w:r>
        <w:br/>
      </w:r>
      <w:r>
        <w:t xml:space="preserve">— паспорт гражданина РФ или временное удостоверение личности гражданина РФ, выдаваемое на период оформления паспорта</w:t>
      </w:r>
      <w:r>
        <w:br/>
      </w:r>
      <w:r>
        <w:t xml:space="preserve">— полис обязательного медицинского страхования гражданина.</w:t>
      </w:r>
    </w:p>
    <w:p>
      <w:pPr>
        <w:pStyle w:val="BodyText"/>
      </w:pPr>
      <w:r>
        <w:t xml:space="preserve">2) Для детей после государственной регистрации рождения и до 14 лет, являющихся гражданами Российской Федерации:</w:t>
      </w:r>
      <w:r>
        <w:br/>
      </w:r>
      <w:r>
        <w:t xml:space="preserve">— свидетельство о рождении;</w:t>
      </w:r>
      <w:r>
        <w:br/>
      </w:r>
      <w:r>
        <w:t xml:space="preserve">— документ, удостоверяющий личность законного представителя ребенка;</w:t>
      </w:r>
      <w:r>
        <w:br/>
      </w:r>
      <w:r>
        <w:t xml:space="preserve">— полис обязательного медицинского страхования ребенка.</w:t>
      </w:r>
    </w:p>
    <w:p>
      <w:pPr>
        <w:pStyle w:val="BodyText"/>
      </w:pPr>
      <w:r>
        <w:rPr>
          <w:bCs/>
          <w:b/>
        </w:rPr>
        <w:t xml:space="preserve">Администрация ГБУЗ «ДГП № 120 ДЗМ» филиал №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http://novokosino.mos.ru/presscenter/news/detail/941368.html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4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4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2023-10-05T19:47:39Z</dcterms:created>
  <dcterms:modified xsi:type="dcterms:W3CDTF">2023-10-05T19:47:39Z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