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ac8df982711a544ee18972f2c4ccd301c832d"/>
    <w:p>
      <w:pPr>
        <w:pStyle w:val="Heading3"/>
      </w:pPr>
      <w:r>
        <w:t xml:space="preserve">В районе Новокосино прошли «Веселые старты»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t xml:space="preserve">В спортивном комплексе ГБУ «ЦТДС Новокосино «Родник» прошло спортивное мероприятие «Веселые старты», посвященное Дню знаний.</w:t>
      </w:r>
    </w:p>
    <w:p>
      <w:pPr>
        <w:pStyle w:val="BodyText"/>
      </w:pPr>
      <w:r>
        <w:t xml:space="preserve">— В соревнованиях приняли участие воспитанники спортивных секций «Родника». Ребята участвовали в эстафетах и соревновались в ловкости, скорости и выносливости.</w:t>
      </w:r>
    </w:p>
    <w:p>
      <w:pPr>
        <w:pStyle w:val="BodyText"/>
      </w:pPr>
      <w:r>
        <w:t xml:space="preserve">Мероприятие прошло с соблюдением всех санитарно-эпидемиологических норм, — рассказали в администрации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http://novokosino.mos.ru/presscenter/news/detail/9180251.html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80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180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2025-08-05T22:19:42Z</dcterms:created>
  <dcterms:modified xsi:type="dcterms:W3CDTF">2025-08-05T22:19:42Z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