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055b3f0f29d416bbbe7202eb10e0795af00f62"/>
    <w:p>
      <w:pPr>
        <w:pStyle w:val="Heading3"/>
      </w:pPr>
      <w:r>
        <w:t xml:space="preserve">Болельщики из Новокосина смогут приехать на спортивные мероприятия по выделенкам</w:t>
      </w:r>
    </w:p>
    <w:p>
      <w:pPr>
        <w:pStyle w:val="FirstParagraph"/>
      </w:pPr>
      <w:r>
        <w:t xml:space="preserve">18.11.2016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7e0/18-noyabrya-_-dop1novokosino-_-vydelenki-kubo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Временно выделить полосы для передвижения автобусов с болельщиками планируют в Центре организации дорожного движения (ЦОДД), сообщает mos.ru.</w:t>
      </w:r>
    </w:p>
    <w:p>
      <w:pPr>
        <w:pStyle w:val="BodyText"/>
      </w:pPr>
      <w:r>
        <w:t xml:space="preserve">Выделенки будут организованы на участках Волоколамского шоссе, Фрунзенской набережной, участках улиц Косыгина и Хамовнический Вал только на время проведения Кубка конфедераций и ЧМ-2018.</w:t>
      </w:r>
    </w:p>
    <w:p>
      <w:pPr>
        <w:pStyle w:val="BodyText"/>
      </w:pPr>
      <w:r>
        <w:t xml:space="preserve">В сообщении пресс-службы ЦОДД отмечается, что появление выделенных полос продиктовано условиями требований ФИФА к городам-организаторам чемпионата.</w:t>
      </w:r>
    </w:p>
    <w:p>
      <w:pPr>
        <w:pStyle w:val="BodyText"/>
      </w:pPr>
      <w:r>
        <w:t xml:space="preserve">Вблизи стадионов будут установлены детекторы, информационные табло, дополнительные камеры. Всё это оборудование поможет распределять потоки транспорта с помощью удалённого управления светофорами и повысит степень безопасности новокосинских болельщиков.</w:t>
      </w:r>
    </w:p>
    <w:p>
      <w:pPr>
        <w:pStyle w:val="BodyText"/>
      </w:pPr>
      <w:r>
        <w:t xml:space="preserve">Напомним, Кубок конфедераций ФИФА пройдёт на территории таких городов России как Москва, Казань, Санкт-Петербург, Сочи с 7 июня по 2 июля 2017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http://novokosino.mos.ru/presscenter/news/detail/4232344.html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4232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4232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2025-03-09T06:58:34Z</dcterms:created>
  <dcterms:modified xsi:type="dcterms:W3CDTF">2025-03-09T06:58:34Z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