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a6867f269a300561b31f553b8bc33de047a9f"/>
    <w:p>
      <w:pPr>
        <w:pStyle w:val="Heading3"/>
      </w:pPr>
      <w:r>
        <w:t xml:space="preserve">Пассажиропоток в районе может вырасти на 5-10% после пересмотра тарифов на парковку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89b/16-noyabrya-_-dop4novokosino-_-parko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Мосгортранс прогнозирует рост пассажиропотока наземного транспорта после пересмотра тарифов на парковку, сообщает mskagency.ru.</w:t>
      </w:r>
    </w:p>
    <w:p>
      <w:pPr>
        <w:pStyle w:val="BodyText"/>
      </w:pPr>
      <w:r>
        <w:t xml:space="preserve">Со слов генерального директора ГУП «Мосгортранс» Евгения Михайлова, на работе автобусов, троллейбусов и трамваев 164 городских маршрутов это скажется положительно.</w:t>
      </w:r>
    </w:p>
    <w:p>
      <w:pPr>
        <w:pStyle w:val="BodyText"/>
      </w:pPr>
      <w:r>
        <w:t xml:space="preserve">По мнению Евгения Михайлова, повышение тарифов на платную парковку будет стимулировать автовладельцев скорее освобождать места, что повысит оборачиваемость последних. Это в свою очередь скажется на снижении задержек общественного транспорта в Новокосине.</w:t>
      </w:r>
    </w:p>
    <w:p>
      <w:pPr>
        <w:pStyle w:val="BodyText"/>
      </w:pPr>
      <w:r>
        <w:t xml:space="preserve">На сегодняшний день каждый день городскими маршрутами, проходящими в зонах платных парковок, пользуются около 1,5 миллионов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http://novokosino.mos.ru/presscenter/news/detail/4214780.html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14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14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2024-11-27T16:59:19Z</dcterms:created>
  <dcterms:modified xsi:type="dcterms:W3CDTF">2024-11-27T16:59:19Z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