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078b15f77c95d7baced1f38ff4caa765d7d793"/>
    <w:p>
      <w:pPr>
        <w:pStyle w:val="Heading3"/>
      </w:pPr>
      <w:r>
        <w:t xml:space="preserve">В 2016 году по станциям МКЖД будут организованы экскурсии</w:t>
      </w:r>
    </w:p>
    <w:p>
      <w:pPr>
        <w:pStyle w:val="FirstParagraph"/>
      </w:pPr>
      <w:r>
        <w:t xml:space="preserve">30.12.2015</w:t>
      </w:r>
    </w:p>
    <w:p>
      <w:pPr>
        <w:pStyle w:val="BodyText"/>
      </w:pPr>
      <w:r>
        <w:t xml:space="preserve">Городские власти собираются создать экскурсионные маршруты по станциям Малого кольца Московской железной дороги (МКЖД). Экскурсии начнутся после реконструкции и запуска движения составов.</w:t>
      </w:r>
    </w:p>
    <w:p>
      <w:pPr>
        <w:pStyle w:val="BodyText"/>
      </w:pPr>
      <w:r>
        <w:t xml:space="preserve">Об этом сообщил Алексей Емельянов, глава департамента культурного наследия столицы. Экскурсии организуют по историческим станциям МКЖД. На кольце расположены 16 станционных зданий, построенных до его запуска в 1908 году. Крупные современные ТПУ благодаря плотной работе с МКЖД успешно удалены от исторических станций.</w:t>
      </w:r>
    </w:p>
    <w:p>
      <w:pPr>
        <w:pStyle w:val="BodyText"/>
      </w:pPr>
      <w:r>
        <w:t xml:space="preserve">В настоящее время в заключительную стадию входит работа по постановке под государственную охрану и инвентаризации объектов МКЖД, добавил А.Емельянов. Он также сообщил, что абсолютно все железнодорожные объекты-памятники будут реставрироваться под контролем Мосгорнаследия.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http://novokosino.mos.ru/presscenter/news/detail/2416113.html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Новокосино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ovokosino.mos.ru" TargetMode="External" /><Relationship Type="http://schemas.openxmlformats.org/officeDocument/2006/relationships/hyperlink" Id="rId20" Target="http://novokosino.mos.ru/presscenter/news/detail/241611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ovokosino.mos.ru" TargetMode="External" /><Relationship Type="http://schemas.openxmlformats.org/officeDocument/2006/relationships/hyperlink" Id="rId20" Target="http://novokosino.mos.ru/presscenter/news/detail/241611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2023-07-17T16:05:48Z</dcterms:created>
  <dcterms:modified xsi:type="dcterms:W3CDTF">2023-07-17T16:05:48Z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