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8a02e083b521bffbb9218f0f96d8af77855b9a"/>
    <w:p>
      <w:pPr>
        <w:pStyle w:val="Heading3"/>
      </w:pPr>
      <w:r>
        <w:t xml:space="preserve">Три новые станции метро будут открыты в начале 2016 года</w:t>
      </w:r>
    </w:p>
    <w:p>
      <w:pPr>
        <w:pStyle w:val="FirstParagraph"/>
      </w:pPr>
      <w:r>
        <w:t xml:space="preserve">27.11.2015</w:t>
      </w:r>
    </w:p>
    <w:bookmarkEnd w:id="20"/>
    <w:bookmarkStart w:id="23" w:name="X5727858e11ef4d77f8a868410fcabc7da13a88b"/>
    <w:p>
      <w:pPr>
        <w:pStyle w:val="Heading2"/>
      </w:pPr>
      <w:r>
        <w:t xml:space="preserve">Как сообщает </w:t>
      </w:r>
      <w:hyperlink r:id="rId21">
        <w:r>
          <w:rPr>
            <w:rStyle w:val="Hyperlink"/>
          </w:rPr>
          <w:t xml:space="preserve">портал Правительства Москвы</w:t>
        </w:r>
      </w:hyperlink>
      <w:r>
        <w:t xml:space="preserve">, в начале 2016 года будут открыты станции Московского метрополитена </w:t>
      </w:r>
      <w:r>
        <w:t xml:space="preserve">«Технопарк», «Саларьево» и «Румянцево». Об этом сообщил </w:t>
      </w:r>
      <w:r>
        <w:t xml:space="preserve"> заместитель </w:t>
      </w:r>
      <w:hyperlink r:id="rId22">
        <w:r>
          <w:rPr>
            <w:rStyle w:val="Hyperlink"/>
          </w:rPr>
          <w:t xml:space="preserve">Мэра Москвы</w:t>
        </w:r>
      </w:hyperlink>
      <w:r>
        <w:t xml:space="preserve"> по вопросам градостроительной политики и строительства Марат Хуснуллин.</w:t>
      </w:r>
    </w:p>
    <w:bookmarkEnd w:id="23"/>
    <w:bookmarkStart w:id="28" w:name="Xca5ac88ce87a5efcd45fca1a1dde0691fb6b853"/>
    <w:p>
      <w:pPr>
        <w:pStyle w:val="Heading2"/>
      </w:pPr>
      <w:r>
        <w:t xml:space="preserve">Станция</w:t>
      </w:r>
      <w:r>
        <w:t xml:space="preserve"> </w:t>
      </w:r>
      <w:hyperlink r:id="rId24">
        <w:r>
          <w:rPr>
            <w:rStyle w:val="Hyperlink"/>
          </w:rPr>
          <w:t xml:space="preserve">«Технопарк»</w:t>
        </w:r>
      </w:hyperlink>
      <w:r>
        <w:t xml:space="preserve"> </w:t>
      </w:r>
      <w:r>
        <w:t xml:space="preserve">Замоскворецкой линии откроется на участке между «Автозаводской» и «Коломенской», на которой на данный момент идут уже отделочные работы. Сто</w:t>
      </w:r>
      <w:r>
        <w:t xml:space="preserve">и</w:t>
      </w:r>
      <w:r>
        <w:t xml:space="preserve">т отметить, что станция будет наземной, со стеклянным куполом. Платформы на ней расположены по бокам, а поезда будут двигаться между ними. Станция будет обслуживать промзону «ЗИЛ», где идет активная перестройка.</w:t>
      </w:r>
    </w:p>
    <w:p>
      <w:pPr>
        <w:pStyle w:val="FirstParagraph"/>
      </w:pPr>
      <w:r>
        <w:t xml:space="preserve">Новые станции красной ветки,</w:t>
      </w:r>
      <w:r>
        <w:t xml:space="preserve"> </w:t>
      </w:r>
      <w:hyperlink r:id="rId25">
        <w:r>
          <w:rPr>
            <w:rStyle w:val="Hyperlink"/>
          </w:rPr>
          <w:t xml:space="preserve">«Румянцево» и «Саларьево»</w:t>
        </w:r>
      </w:hyperlink>
      <w:r>
        <w:t xml:space="preserve">, будут открыты одновременно. Новый участок Сокольнической линии протянется на шесть с половиной километров на юго-западе столицы за МКАД. Им смогут пользоваться жители "новой" Москвы. Возле «Саларьева» планируют открыть транспортно-пересадочный узел.</w:t>
      </w:r>
    </w:p>
    <w:p>
      <w:pPr>
        <w:pStyle w:val="BodyText"/>
      </w:pPr>
      <w:r>
        <w:t xml:space="preserve">Стоит напомнить, что Сокольнической линии это не первые станции, открытые в последние годы. Так, в декабре 2014 года была открыта станция «Тропарёво».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http://novokosino.mos.ru/presscenter/news/detail/2332584.html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presscenter/news/detail/2332584.html" TargetMode="External" /><Relationship Type="http://schemas.openxmlformats.org/officeDocument/2006/relationships/hyperlink" Id="rId22" Target="https://www.mos.ru/mayor/" TargetMode="External" /><Relationship Type="http://schemas.openxmlformats.org/officeDocument/2006/relationships/hyperlink" Id="rId25" Target="https://www.mos.ru/pulse/news/1418073" TargetMode="External" /><Relationship Type="http://schemas.openxmlformats.org/officeDocument/2006/relationships/hyperlink" Id="rId24" Target="https://www.mos.ru/pulse/news/3441073" TargetMode="External" /><Relationship Type="http://schemas.openxmlformats.org/officeDocument/2006/relationships/hyperlink" Id="rId21" Target="www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presscenter/news/detail/2332584.html" TargetMode="External" /><Relationship Type="http://schemas.openxmlformats.org/officeDocument/2006/relationships/hyperlink" Id="rId22" Target="https://www.mos.ru/mayor/" TargetMode="External" /><Relationship Type="http://schemas.openxmlformats.org/officeDocument/2006/relationships/hyperlink" Id="rId25" Target="https://www.mos.ru/pulse/news/1418073" TargetMode="External" /><Relationship Type="http://schemas.openxmlformats.org/officeDocument/2006/relationships/hyperlink" Id="rId24" Target="https://www.mos.ru/pulse/news/3441073" TargetMode="External" /><Relationship Type="http://schemas.openxmlformats.org/officeDocument/2006/relationships/hyperlink" Id="rId21" Target="www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2023-07-26T11:40:05Z</dcterms:created>
  <dcterms:modified xsi:type="dcterms:W3CDTF">2023-07-26T11:40:05Z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