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6fd74d3a22d1f9301d12a4b15e6849c95753b"/>
    <w:p>
      <w:pPr>
        <w:pStyle w:val="Heading3"/>
      </w:pPr>
      <w:r>
        <w:t xml:space="preserve">Еще одна госуслуга стала доступна в центрах «Мои документы»</w:t>
      </w:r>
    </w:p>
    <w:p>
      <w:pPr>
        <w:pStyle w:val="FirstParagraph"/>
      </w:pPr>
      <w:r>
        <w:t xml:space="preserve">01.07.2015</w:t>
      </w:r>
    </w:p>
    <w:p>
      <w:pPr>
        <w:pStyle w:val="BodyText"/>
      </w:pPr>
      <w:r>
        <w:drawing>
          <wp:inline>
            <wp:extent cx="5334000" cy="30014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2e2/27032015_1_6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4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мая 2015 года в центрах государственных услуг «Мои документы» можно получить четыре услуги Управления федеральной налоговой службы России. В список обновленных услуг добавлены: бесплатное информирование налогоплательщиков о действующих налогах и сборах и порядке их уплаты; предоставление сведений, содержащихся в реестре дисквалифицированных лиц; предоставление выписок из ЕГРИП и ЕГРЮЛ; предоставление справки об исполнении налогоплательщиком обязанности по уплате налогов, сборов, пеней, штрафов, процентов. Стоит отметить, что данные услуги можно получить в любом центре госуслуг без привязки к месту прописки в Москве. Вместе с тем, центр государственных услуг района Басманный запустил пилотный проект по государственной регистрации юридических и физических лиц в качестве индивидуальных предпринимателей и крестьянских (фермерских) хозяйств. Получить данные услуги на сегодняшний день могут только жители района Басманный. Весь перечень услуг можно увидеть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центров госуслуг города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http://novokosino.mos.ru/presscenter/news/detail/1975325.html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md.mos.ru/about/the-list-of-services/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97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d.mos.ru/about/the-list-of-services/" TargetMode="External" /><Relationship Type="http://schemas.openxmlformats.org/officeDocument/2006/relationships/hyperlink" Id="rId25" Target="http://novokosino.mos.ru" TargetMode="External" /><Relationship Type="http://schemas.openxmlformats.org/officeDocument/2006/relationships/hyperlink" Id="rId24" Target="http://novokosino.mos.ru/presscenter/news/detail/197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2025-08-05T22:19:39Z</dcterms:created>
  <dcterms:modified xsi:type="dcterms:W3CDTF">2025-08-05T22:19:39Z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