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вао-готовы-к-весне"/>
    <w:p>
      <w:pPr>
        <w:pStyle w:val="Heading3"/>
      </w:pPr>
      <w:r>
        <w:t xml:space="preserve">В ВАО готовы к весне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t xml:space="preserve">С приходом весны в столичном регионе постепенно устанавливается теплая погода. Под первыми солнечными лучами начинается таянье льда и снега, что, к сожалению, может привести к подтоплениям и затоплениям некоторых участков.</w:t>
      </w:r>
    </w:p>
    <w:p>
      <w:pPr>
        <w:pStyle w:val="BodyText"/>
      </w:pPr>
      <w:r>
        <w:t xml:space="preserve">Специально для того, чтобы избежать подобных ситуаций и обеспечить быструю ликвидацию таких ЧС в случае их возникновения, на территории ВАО действует сводный отряд добровольцев, оснащенный специальной техникой. На днях сотрудники Управления по ВАО организовали смотр техники, предназначенной для ликвидации подтоплений, и провели инструктаж с ответственными лицами.</w:t>
      </w:r>
    </w:p>
    <w:p>
      <w:pPr>
        <w:pStyle w:val="BodyText"/>
      </w:pPr>
      <w:r>
        <w:t xml:space="preserve">На мероприятии проверяющим были продемонстрировано 50 насосов (мотопомп), без помощи которых не обойтись в случае подтоплений на территории округа, а также тепловые пушки, электрогенераторы и бензогенераторы, и предназначенные для работы в ночное время мачты освещения.</w:t>
      </w:r>
    </w:p>
    <w:p>
      <w:pPr>
        <w:pStyle w:val="BodyText"/>
      </w:pPr>
      <w:r>
        <w:t xml:space="preserve">По итогам смотра можно с уверенностью сказать, что техника, предоставленная 38 подрядными организациями, готова к оказанию помощи окружному МЧС в ликвидации возможных чрезвычайных ситуаций на территории ВАО г. Москвы.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315/140_110_2/jgz0dd_hj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Фото: Мария Шмелькова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http://novokosino.mos.ru/presscenter/news/detail/1720584.html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720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720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2025-08-06T17:27:32Z</dcterms:created>
  <dcterms:modified xsi:type="dcterms:W3CDTF">2025-08-06T17:27:32Z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