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37e82ed525d4e661363207525c0393a2c251d"/>
    <w:p>
      <w:pPr>
        <w:pStyle w:val="Heading3"/>
      </w:pPr>
      <w:r>
        <w:t xml:space="preserve">Правила нахождения граждан и размещения объектов в зонах повышенной опасности, выполнения в этих зонах работ, проезда и перехода через железнодорожные пути</w:t>
      </w:r>
    </w:p>
    <w:p>
      <w:pPr>
        <w:pStyle w:val="FirstParagraph"/>
      </w:pPr>
      <w:r>
        <w:t xml:space="preserve">26.12.2014</w:t>
      </w:r>
    </w:p>
    <w:p>
      <w:pPr>
        <w:pStyle w:val="BodyText"/>
      </w:pPr>
      <w:r>
        <w:rPr>
          <w:bCs/>
          <w:b/>
        </w:rPr>
        <w:t xml:space="preserve">I. Общие положения</w:t>
      </w:r>
    </w:p>
    <w:p>
      <w:pPr>
        <w:pStyle w:val="BodyText"/>
      </w:pPr>
      <w:r>
        <w:t xml:space="preserve">1. Настоящие Правила нахождения граждан и размещения объектов в зонах повышенной опасности, выполнения в этих зонах работ, проезда и перехода через железнодорожные пути (далее - Правила) обязательны для использования владельцами инфраструктуры железнодорожного транспорта общего пользования и (или) железнодорожных путей необщего пользования (далее - владельцы инфраструктуры) и физическими лицами (далее -гражданами), находящимися в зонах повышенной опасности.</w:t>
      </w:r>
    </w:p>
    <w:p>
      <w:pPr>
        <w:pStyle w:val="BodyText"/>
      </w:pPr>
      <w:r>
        <w:t xml:space="preserve">2. Настоящие Правила в соответствии с пунктом 1 статьи 21 Федерального закона от 10 января 2003 г. N 17-ФЗ "О железнодорожном транспорте в Российской Федерации"</w:t>
      </w:r>
      <w:r>
        <w:rPr>
          <w:vertAlign w:val="superscript"/>
        </w:rPr>
        <w:t xml:space="preserve">1</w:t>
      </w:r>
      <w:r>
        <w:t xml:space="preserve"> </w:t>
      </w:r>
      <w:r>
        <w:t xml:space="preserve">устанавливают правила нахождения граждан на железнодорожных путях общего пользования и (или) железнодорожных путях необщего пользования (далее - железнодорожные пути), железнодорожных станциях, пассажирских платформах, а также на других, связанных с движением поездов и маневровой работой объектах железнодорожного транспорта (далее - зоны повышенной опасности), проезда и перехода граждан через железнодорожные пути, размещения объектов и выполнения работ в зонах повышенной опасности.</w:t>
      </w:r>
    </w:p>
    <w:p>
      <w:pPr>
        <w:pStyle w:val="BodyText"/>
      </w:pPr>
      <w:r>
        <w:rPr>
          <w:bCs/>
          <w:b/>
        </w:rPr>
        <w:t xml:space="preserve">II. Организация владельцами инфраструктур условий безопасного нахождения граждан в зонах повышенной опасности, размещения объектов и выполнения в этих зонах работ</w:t>
      </w:r>
    </w:p>
    <w:p>
      <w:pPr>
        <w:pStyle w:val="BodyText"/>
      </w:pPr>
      <w:r>
        <w:t xml:space="preserve">3. Железнодорожные пути общего пользования и железнодорожные пути необщего пользования, железнодорожные станции, пассажирские платформы, а также другие, связанные с движением поездов и маневровой работой объекты железнодорожного транспорта являются зонами повышенной опасности и при необходимости могут быть огорожены за счет средств владельцев инфраструктур (владельцев железнодорожных путей необщего пользования)</w:t>
      </w:r>
      <w:r>
        <w:rPr>
          <w:vertAlign w:val="superscript"/>
        </w:rPr>
        <w:t xml:space="preserve">2</w:t>
      </w:r>
      <w:r>
        <w:t xml:space="preserve">.</w:t>
      </w:r>
    </w:p>
    <w:p>
      <w:pPr>
        <w:pStyle w:val="BodyText"/>
      </w:pPr>
      <w:r>
        <w:t xml:space="preserve">4. С целью обеспечения безопасного нахождения граждан в зонах повышенной опасности владельцами инфраструктур разрабатываются, планируются, организуются и проводятся необходимые мероприятия, позволяющие:</w:t>
      </w:r>
    </w:p>
    <w:p>
      <w:pPr>
        <w:pStyle w:val="BodyText"/>
      </w:pPr>
      <w:r>
        <w:t xml:space="preserve">реализовать возможность размещения объектов с учетом соблюдения условий, обеспечивающих безопасное нахождение граждан, пользующихся услугами железнодорожного транспорта;</w:t>
      </w:r>
    </w:p>
    <w:p>
      <w:pPr>
        <w:pStyle w:val="BodyText"/>
      </w:pPr>
      <w:r>
        <w:t xml:space="preserve">выполнять работы в соответствии с законодательством Российской Федерации (места проведения таких работ ограждаются соответствующими сигналами и знаками в установленном порядке с информированием о проведении работ);</w:t>
      </w:r>
    </w:p>
    <w:p>
      <w:pPr>
        <w:pStyle w:val="BodyText"/>
      </w:pPr>
      <w:r>
        <w:t xml:space="preserve">иметь достаточное количество мест, оборудованных информационными знаками, для проезда и перехода через железнодорожные пути.</w:t>
      </w:r>
    </w:p>
    <w:p>
      <w:pPr>
        <w:pStyle w:val="BodyText"/>
      </w:pPr>
      <w:r>
        <w:t xml:space="preserve">5. С целью предупреждения случаев травмирования граждан при их нахождении в зонах повышенной опасности и недопущения гражданами действий, указанных в пунктах 10 и 12 настоящих Правил, владельцами инфраструктур предусматривается проведение работ по обеспечению:</w:t>
      </w:r>
    </w:p>
    <w:p>
      <w:pPr>
        <w:pStyle w:val="BodyText"/>
      </w:pPr>
      <w:r>
        <w:t xml:space="preserve">содержания пассажирских платформ, пешеходных переходов, тоннелей, мостов и других объектов инфраструктур железнодорожного транспорта общего пользования и железнодорожных путей необщего пользования в исправном техническом и безопасном для движения и (или) нахождения граждан состоянии;</w:t>
      </w:r>
    </w:p>
    <w:p>
      <w:pPr>
        <w:pStyle w:val="BodyText"/>
      </w:pPr>
      <w:r>
        <w:t xml:space="preserve">установки соответствующих световых и звуковых сигналов, знаков, указателей, необходимой информации (посредством технических средств и (или) иных носителей информации);</w:t>
      </w:r>
    </w:p>
    <w:p>
      <w:pPr>
        <w:pStyle w:val="BodyText"/>
      </w:pPr>
      <w:r>
        <w:t xml:space="preserve">своевременного информирования пользователей услугами железнодорожного транспорта общего пользования и (или) железнодорожного транспорта необщего пользования о вводимых ограничениях и (или) об изменениях настоящих Правил (посредством технических средств и (или) иных носителей информации);</w:t>
      </w:r>
    </w:p>
    <w:p>
      <w:pPr>
        <w:pStyle w:val="BodyText"/>
      </w:pPr>
      <w:r>
        <w:t xml:space="preserve">обозначения и ограждения мест проведения реконструкции, строительных и ремонтных работ (с целью исключения нахождения граждан в таких местах).</w:t>
      </w:r>
    </w:p>
    <w:p>
      <w:pPr>
        <w:pStyle w:val="BodyText"/>
      </w:pPr>
      <w:r>
        <w:rPr>
          <w:bCs/>
          <w:b/>
        </w:rPr>
        <w:t xml:space="preserve">III. Действия граждан при проезде и переходе через железнодорожные пути</w:t>
      </w:r>
    </w:p>
    <w:p>
      <w:pPr>
        <w:pStyle w:val="BodyText"/>
      </w:pPr>
      <w:r>
        <w:t xml:space="preserve">6. Проезд и переход граждан через железнодорожные пути допускается только в установленных и оборудованных для этого местах.</w:t>
      </w:r>
    </w:p>
    <w:p>
      <w:pPr>
        <w:pStyle w:val="BodyText"/>
      </w:pPr>
      <w:r>
        <w:t xml:space="preserve">7. При проезде и переходе через железнодорожные пути гражданам необходимо пользоваться специально оборудованными для этого пешеходными переходами, тоннелями, мостами, железнодорожными переездами, путепроводами, а также другими местами, обозначенными соответствующими знаками (при этом внимательно следить за сигналами, подаваемыми техническими средствами и (или) работниками железнодорожного транспорта).</w:t>
      </w:r>
    </w:p>
    <w:p>
      <w:pPr>
        <w:pStyle w:val="BodyText"/>
      </w:pPr>
      <w:r>
        <w:t xml:space="preserve">8. Проезд гражданина в инвалидной коляске через железнодорожные пути допускается только по пешеходным переходам и обязательно с сопровождающим.</w:t>
      </w:r>
    </w:p>
    <w:p>
      <w:pPr>
        <w:pStyle w:val="BodyText"/>
      </w:pPr>
      <w:r>
        <w:t xml:space="preserve">9. При проезде граждан через железнодорожные пути на транспортных средствах должны соблюдаться нормы, установленные пунктом 15 постановления Правительства Российской Федерации от 23 октября 1993 г. N 1090 "О Правилах дорожного движения".</w:t>
      </w:r>
      <w:r>
        <w:rPr>
          <w:vertAlign w:val="superscript"/>
        </w:rPr>
        <w:t xml:space="preserve">3</w:t>
      </w:r>
    </w:p>
    <w:p>
      <w:pPr>
        <w:pStyle w:val="BodyText"/>
      </w:pPr>
      <w:r>
        <w:rPr>
          <w:bCs/>
          <w:b/>
        </w:rPr>
        <w:t xml:space="preserve">IV. Действия граждан, находящихся в зонах повышенной опасности</w:t>
      </w:r>
    </w:p>
    <w:p>
      <w:pPr>
        <w:pStyle w:val="BodyText"/>
      </w:pPr>
      <w:r>
        <w:t xml:space="preserve">10. Действия граждан, которые не допускаются на железнодорожных путях и пассажирских платформах:</w:t>
      </w:r>
    </w:p>
    <w:p>
      <w:pPr>
        <w:pStyle w:val="BodyText"/>
      </w:pPr>
      <w:r>
        <w:t xml:space="preserve">подлезать под пассажирскими платформами и железнодорожным подвижным составом;</w:t>
      </w:r>
    </w:p>
    <w:p>
      <w:pPr>
        <w:pStyle w:val="BodyText"/>
      </w:pPr>
      <w:r>
        <w:t xml:space="preserve">перелезать через автосцепные устройства между вагонами;</w:t>
      </w:r>
    </w:p>
    <w:p>
      <w:pPr>
        <w:pStyle w:val="BodyText"/>
      </w:pPr>
      <w:r>
        <w:t xml:space="preserve">заходить за ограничительную линию у края пассажирской платформы;</w:t>
      </w:r>
    </w:p>
    <w:p>
      <w:pPr>
        <w:pStyle w:val="BodyText"/>
      </w:pPr>
      <w:r>
        <w:t xml:space="preserve">бежать по пассажирской платформе рядом с прибывающим или отправляющимся поездом;</w:t>
      </w:r>
    </w:p>
    <w:p>
      <w:pPr>
        <w:pStyle w:val="BodyText"/>
      </w:pPr>
      <w:r>
        <w:t xml:space="preserve">устраивать различные подвижные игры;</w:t>
      </w:r>
    </w:p>
    <w:p>
      <w:pPr>
        <w:pStyle w:val="BodyText"/>
      </w:pPr>
      <w:r>
        <w:t xml:space="preserve">оставлять детей без присмотра (гражданам с детьми);</w:t>
      </w:r>
    </w:p>
    <w:p>
      <w:pPr>
        <w:pStyle w:val="BodyText"/>
      </w:pPr>
      <w:r>
        <w:t xml:space="preserve">прыгать с пассажирской платформы на железнодорожные пути;</w:t>
      </w:r>
    </w:p>
    <w:p>
      <w:pPr>
        <w:pStyle w:val="BodyText"/>
      </w:pPr>
      <w:r>
        <w:t xml:space="preserve">проходить по железнодорожному переезду при запрещающем сигнале светофора переездной сигнализации независимо от положения и наличия шлагбаума;</w:t>
      </w:r>
    </w:p>
    <w:p>
      <w:pPr>
        <w:pStyle w:val="BodyText"/>
      </w:pPr>
      <w:r>
        <w:t xml:space="preserve">подниматься на опоры и специальные конструкции контактной сети и воздушных линий и искусственных сооружений;</w:t>
      </w:r>
    </w:p>
    <w:p>
      <w:pPr>
        <w:pStyle w:val="BodyText"/>
      </w:pPr>
      <w:r>
        <w:t xml:space="preserve">прикасаться к проводам, идущим от опор и специальных конструкций контактной сети и воздушных линий электропередачи;</w:t>
      </w:r>
    </w:p>
    <w:p>
      <w:pPr>
        <w:pStyle w:val="BodyText"/>
      </w:pPr>
      <w:r>
        <w:t xml:space="preserve">приближаться к оборванным проводам;</w:t>
      </w:r>
    </w:p>
    <w:p>
      <w:pPr>
        <w:pStyle w:val="BodyText"/>
      </w:pPr>
      <w:r>
        <w:t xml:space="preserve">находиться в состоянии алкогольного, токсического или наркотического опьянения;</w:t>
      </w:r>
    </w:p>
    <w:p>
      <w:pPr>
        <w:pStyle w:val="BodyText"/>
      </w:pPr>
      <w:r>
        <w:t xml:space="preserve">повреждать объекты инфраструктуры железнодорожного транспорта общего пользования и (или) железнодорожных путей необщего пользования;</w:t>
      </w:r>
    </w:p>
    <w:p>
      <w:pPr>
        <w:pStyle w:val="BodyText"/>
      </w:pPr>
      <w:r>
        <w:t xml:space="preserve">повреждать, загрязнять, загораживать, снимать, самостоятельно устанавливать знаки, указатели или иные носители информации;</w:t>
      </w:r>
    </w:p>
    <w:p>
      <w:pPr>
        <w:pStyle w:val="BodyText"/>
      </w:pPr>
      <w:r>
        <w:t xml:space="preserve">оставлять на железнодорожных путях вещи;</w:t>
      </w:r>
    </w:p>
    <w:p>
      <w:pPr>
        <w:pStyle w:val="BodyText"/>
      </w:pPr>
      <w:r>
        <w:t xml:space="preserve">иметь при себе предметы, которые без соответствующей упаковки или чехлов могут травмировать граждан;</w:t>
      </w:r>
    </w:p>
    <w:p>
      <w:pPr>
        <w:pStyle w:val="BodyText"/>
      </w:pPr>
      <w:r>
        <w:t xml:space="preserve">иметь при себе огнеопасные, отравляющие, воспламеняющиеся, взрывчатые и токсические вещества.</w:t>
      </w:r>
    </w:p>
    <w:p>
      <w:pPr>
        <w:pStyle w:val="BodyText"/>
      </w:pPr>
      <w:r>
        <w:t xml:space="preserve">11. Действия граждан при нахождении на железнодорожных путях и пассажирских платформах:</w:t>
      </w:r>
    </w:p>
    <w:p>
      <w:pPr>
        <w:pStyle w:val="BodyText"/>
      </w:pPr>
      <w:r>
        <w:t xml:space="preserve">не создавать помех для движения железнодорожного подвижного состава;</w:t>
      </w:r>
    </w:p>
    <w:p>
      <w:pPr>
        <w:pStyle w:val="BodyText"/>
      </w:pPr>
      <w:r>
        <w:t xml:space="preserve">принимать все возможные меры для устранения помех;</w:t>
      </w:r>
    </w:p>
    <w:p>
      <w:pPr>
        <w:pStyle w:val="BodyText"/>
      </w:pPr>
      <w:r>
        <w:t xml:space="preserve">обеспечивать информирование о помехах работников инфраструктур железнодорожного транспорта общего пользования и (или) железнодорожных путей необщего пользования;</w:t>
      </w:r>
    </w:p>
    <w:p>
      <w:pPr>
        <w:pStyle w:val="BodyText"/>
      </w:pPr>
      <w:r>
        <w:t xml:space="preserve">отходить на расстояние, при котором исключается воздействие воздушного потока, возникающего при приближении железнодорожного подвижного состава;</w:t>
      </w:r>
    </w:p>
    <w:p>
      <w:pPr>
        <w:pStyle w:val="BodyText"/>
      </w:pPr>
      <w:r>
        <w:t xml:space="preserve">подать сигнал возможным способом в случаях возникновения ситуации, требующей экстренной остановки железнодорожного подвижного состава;</w:t>
      </w:r>
    </w:p>
    <w:p>
      <w:pPr>
        <w:pStyle w:val="BodyText"/>
      </w:pPr>
      <w:r>
        <w:t xml:space="preserve">держать детей за руку или на руках (гражданам с детьми);</w:t>
      </w:r>
    </w:p>
    <w:p>
      <w:pPr>
        <w:pStyle w:val="BodyText"/>
      </w:pPr>
      <w:r>
        <w:t xml:space="preserve">информировать о посторонних и (или) забытых предметах, при возможности, работников инфраструктуры железнодорожного транспорта общего пользования и (или) железнодорожных путей необщего пользования.</w:t>
      </w:r>
    </w:p>
    <w:p>
      <w:pPr>
        <w:pStyle w:val="BodyText"/>
      </w:pPr>
      <w:r>
        <w:t xml:space="preserve">12. Действия граждан, которые не допускаются при пользовании железнодорожным подвижным составом:</w:t>
      </w:r>
    </w:p>
    <w:p>
      <w:pPr>
        <w:pStyle w:val="BodyText"/>
      </w:pPr>
      <w:r>
        <w:t xml:space="preserve">подходить к вагонам до полной остановки поезда;</w:t>
      </w:r>
    </w:p>
    <w:p>
      <w:pPr>
        <w:pStyle w:val="BodyText"/>
      </w:pPr>
      <w:r>
        <w:t xml:space="preserve">прислоняться к стоящим вагонам;</w:t>
      </w:r>
    </w:p>
    <w:p>
      <w:pPr>
        <w:pStyle w:val="BodyText"/>
      </w:pPr>
      <w:r>
        <w:t xml:space="preserve">оставлять детей без присмотра при посадке в вагоны и (или) высадке из вагонов (гражданам с детьми);</w:t>
      </w:r>
    </w:p>
    <w:p>
      <w:pPr>
        <w:pStyle w:val="BodyText"/>
      </w:pPr>
      <w:r>
        <w:t xml:space="preserve">осуществлять посадку и (или) высадку во время движения;</w:t>
      </w:r>
    </w:p>
    <w:p>
      <w:pPr>
        <w:pStyle w:val="BodyText"/>
      </w:pPr>
      <w:r>
        <w:t xml:space="preserve">стоять на подножках и переходных площадках;</w:t>
      </w:r>
    </w:p>
    <w:p>
      <w:pPr>
        <w:pStyle w:val="BodyText"/>
      </w:pPr>
      <w:r>
        <w:t xml:space="preserve">задерживать открытие и закрытие автоматических дверей вагонов;</w:t>
      </w:r>
    </w:p>
    <w:p>
      <w:pPr>
        <w:pStyle w:val="BodyText"/>
      </w:pPr>
      <w:r>
        <w:t xml:space="preserve">высовываться из окон вагонов и дверей тамбуров;</w:t>
      </w:r>
    </w:p>
    <w:p>
      <w:pPr>
        <w:pStyle w:val="BodyText"/>
      </w:pPr>
      <w:r>
        <w:t xml:space="preserve">проезжать в местах, не приспособленных для проезда;</w:t>
      </w:r>
    </w:p>
    <w:p>
      <w:pPr>
        <w:pStyle w:val="BodyText"/>
      </w:pPr>
      <w:r>
        <w:t xml:space="preserve">повреждать железнодорожный подвижной состав;</w:t>
      </w:r>
    </w:p>
    <w:p>
      <w:pPr>
        <w:pStyle w:val="BodyText"/>
      </w:pPr>
      <w:r>
        <w:t xml:space="preserve">подлезать под железнодорожным подвижным составом и перелезать через автосцепные устройства между вагонами;</w:t>
      </w:r>
    </w:p>
    <w:p>
      <w:pPr>
        <w:pStyle w:val="BodyText"/>
      </w:pPr>
      <w:r>
        <w:t xml:space="preserve">подниматься на крыши железнодорожного подвижного состава;</w:t>
      </w:r>
    </w:p>
    <w:p>
      <w:pPr>
        <w:pStyle w:val="BodyText"/>
      </w:pPr>
      <w:r>
        <w:t xml:space="preserve">курить в вагонах пригородных поездов;</w:t>
      </w:r>
    </w:p>
    <w:p>
      <w:pPr>
        <w:pStyle w:val="BodyText"/>
      </w:pPr>
      <w:r>
        <w:t xml:space="preserve">курить в местах, не предназначенных для курения, в пассажирских поездах.</w:t>
      </w:r>
    </w:p>
    <w:p>
      <w:pPr>
        <w:pStyle w:val="BodyText"/>
      </w:pPr>
      <w:r>
        <w:t xml:space="preserve">13. Действия граждан при посадке в вагоны и (или) высадке из вагонов:</w:t>
      </w:r>
    </w:p>
    <w:p>
      <w:pPr>
        <w:pStyle w:val="BodyText"/>
      </w:pPr>
      <w:r>
        <w:t xml:space="preserve">осуществлять посадку и (или) высадку, не создавая помех другим гражданам;</w:t>
      </w:r>
    </w:p>
    <w:p>
      <w:pPr>
        <w:pStyle w:val="BodyText"/>
      </w:pPr>
      <w:r>
        <w:t xml:space="preserve">осуществлять посадку и (или) высадку только при полной остановке поезда;</w:t>
      </w:r>
    </w:p>
    <w:p>
      <w:pPr>
        <w:pStyle w:val="BodyText"/>
      </w:pPr>
      <w:r>
        <w:t xml:space="preserve">осуществлять посадку и (или) высадку только со стороны пассажирской платформы (в специально отведенных и приспособленных местах железнодорожных станций);</w:t>
      </w:r>
    </w:p>
    <w:p>
      <w:pPr>
        <w:pStyle w:val="BodyText"/>
      </w:pPr>
      <w:r>
        <w:t xml:space="preserve">осуществлять посадку и (или) высадку, держа детей за руку или на руках (гражданам с детьми).</w:t>
      </w:r>
    </w:p>
    <w:p>
      <w:pPr>
        <w:pStyle w:val="BodyText"/>
      </w:pPr>
      <w:r>
        <w:t xml:space="preserve">14. Лица, нарушающие указанные Правила, несут ответственность, предусмотренную законодательством Российской Федерации</w:t>
      </w:r>
      <w:r>
        <w:rPr>
          <w:vertAlign w:val="superscript"/>
        </w:rPr>
        <w:t xml:space="preserve">4</w:t>
      </w:r>
      <w:r>
        <w:t xml:space="preserve">.</w:t>
      </w:r>
    </w:p>
    <w:p>
      <w:pPr>
        <w:pStyle w:val="BodyText"/>
      </w:pPr>
      <w:r>
        <w:t xml:space="preserve">_________________</w:t>
      </w:r>
    </w:p>
    <w:p>
      <w:pPr>
        <w:pStyle w:val="BodyText"/>
      </w:pPr>
      <w:r>
        <w:rPr>
          <w:iCs/>
          <w:i/>
        </w:rPr>
        <w:t xml:space="preserve">1 Собрание законодательства Российской Федерации, 2003, N 2, ст. 169.</w:t>
      </w:r>
    </w:p>
    <w:p>
      <w:pPr>
        <w:pStyle w:val="BodyText"/>
      </w:pPr>
      <w:r>
        <w:rPr>
          <w:iCs/>
          <w:i/>
        </w:rPr>
        <w:t xml:space="preserve">2 Пункт 1 статьи 21 Федерального закона от 10 января 2003 г. N 17-ФЗ "О железнодорожном транспорте в Российской Федерации".</w:t>
      </w:r>
    </w:p>
    <w:p>
      <w:pPr>
        <w:pStyle w:val="BodyText"/>
      </w:pPr>
      <w:r>
        <w:rPr>
          <w:iCs/>
          <w:i/>
        </w:rPr>
        <w:t xml:space="preserve">3 Собрание актов Президента и Правительства Российской Федерации, 1993, N 47, ст. 4531.</w:t>
      </w:r>
    </w:p>
    <w:p>
      <w:pPr>
        <w:pStyle w:val="BodyText"/>
      </w:pPr>
      <w:r>
        <w:rPr>
          <w:iCs/>
          <w:i/>
        </w:rPr>
        <w:t xml:space="preserve">4 Пункт 1 статьи 21 Федерального закона от 10 января 2003 г. N 17-ФЗ "О железнодорожном транспорте в Российской Федерации".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http://novokosino.mos.ru/presscenter/news/detail/1500274.html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500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500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2025-05-29T22:03:56Z</dcterms:created>
  <dcterms:modified xsi:type="dcterms:W3CDTF">2025-05-29T22:03:56Z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