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8af247b0eff7514e37b3d2a224f3b76d566c53"/>
    <w:p>
      <w:pPr>
        <w:pStyle w:val="Heading3"/>
      </w:pPr>
      <w:r>
        <w:t xml:space="preserve">Московские предприятия проведут «Дни без турникетов» 12 и 29 ноября</w:t>
      </w:r>
    </w:p>
    <w:p>
      <w:pPr>
        <w:pStyle w:val="FirstParagraph"/>
      </w:pPr>
      <w:r>
        <w:t xml:space="preserve">31.10.2014</w:t>
      </w:r>
    </w:p>
    <w:p>
      <w:pPr>
        <w:pStyle w:val="BodyText"/>
      </w:pPr>
      <w:r>
        <w:t xml:space="preserve">С 2012 года Департаментом науки, промышленной политики и предпринимательства города Москвы проводится акция «День без турникетов», в рамках которой промышленные предприятия города Москвы открывают свои двери для желающих узнать историю производства, посетить музеи, посвященные их созданию, вникнуть в детали технологических процессов. Акция широко освещается в средствах массовой информации.</w:t>
      </w:r>
    </w:p>
    <w:p>
      <w:pPr>
        <w:pStyle w:val="BodyText"/>
      </w:pPr>
      <w:r>
        <w:t xml:space="preserve">В III квартале 2014 года в рамках акции заводы посетило рекордное число горожан (свыше 1800), а участниками акции стали 23 предприятия различных отраслей промышленности.</w:t>
      </w:r>
    </w:p>
    <w:p>
      <w:pPr>
        <w:pStyle w:val="BodyText"/>
      </w:pPr>
      <w:r>
        <w:t xml:space="preserve">Посетить экскурсии смогут все желающие на бесплатной основе. Запись и регистрация участников будет осуществляться на официальном сайте Департамента науки, промышленной политики и предпринимательства в сети Интернет. Также на сайте будет представлен перечень предприятий-участников, подробная информация об акции и программа экскурсий.</w:t>
      </w:r>
    </w:p>
    <w:p>
      <w:pPr>
        <w:pStyle w:val="BodyText"/>
      </w:pPr>
      <w:r>
        <w:t xml:space="preserve">Ближайшие «Дни без турникетов» пройдут 12 и 29 ноября 2014 г.</w:t>
      </w:r>
    </w:p>
    <w:p>
      <w:pPr>
        <w:pStyle w:val="BodyText"/>
      </w:pPr>
      <w:r>
        <w:t xml:space="preserve">Контактная информация: тел. 8 (495) 620-2000, доб. 11430 или e-mail: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LitvinDV@mos.ru</w:t>
        </w:r>
      </w:hyperlink>
    </w:p>
    <w:p>
      <w:pPr>
        <w:pStyle w:val="BodyText"/>
      </w:pPr>
      <w:r>
        <w:t xml:space="preserve">Сайт: http://dnpp.mos.ru/a-day-without-turnstiles/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http://novokosino.mos.ru/presscenter/news/detail/1382516.html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presscenter/news/detail/1382516.html" TargetMode="External" /><Relationship Type="http://schemas.openxmlformats.org/officeDocument/2006/relationships/hyperlink" Id="rId20" Target="mailto:LitvinDV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presscenter/news/detail/1382516.html" TargetMode="External" /><Relationship Type="http://schemas.openxmlformats.org/officeDocument/2006/relationships/hyperlink" Id="rId20" Target="mailto:LitvinDV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2025-04-30T21:38:16Z</dcterms:created>
  <dcterms:modified xsi:type="dcterms:W3CDTF">2025-04-30T21:38:16Z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