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a6fa402ba49e1f001c37fcad1683ad533e8fb"/>
    <w:p>
      <w:pPr>
        <w:pStyle w:val="Heading3"/>
      </w:pPr>
      <w:r>
        <w:t xml:space="preserve">Обращаем внимание на правила поведения на особо охраняемых природных территориях!</w:t>
      </w:r>
    </w:p>
    <w:p>
      <w:pPr>
        <w:pStyle w:val="FirstParagraph"/>
      </w:pPr>
      <w:r>
        <w:t xml:space="preserve">14.08.2014</w:t>
      </w:r>
    </w:p>
    <w:p>
      <w:pPr>
        <w:pStyle w:val="BodyText"/>
      </w:pPr>
      <w:r>
        <w:rPr>
          <w:bCs/>
          <w:b/>
        </w:rPr>
        <w:t xml:space="preserve">В связи с наступлением пожароопасного периода и установлением аномальной сухой и жаркой погоды уведомляем Вас.</w:t>
      </w:r>
    </w:p>
    <w:p>
      <w:pPr>
        <w:pStyle w:val="BodyText"/>
      </w:pPr>
      <w:r>
        <w:t xml:space="preserve">В соответствии с Законом города Москвы от 26.09.2001 № 48 «Об особо охраняемых природных территориях в городе Москве» на особо охраняемых природных территориях не допускаются действия включающие в себя:</w:t>
      </w:r>
    </w:p>
    <w:p>
      <w:pPr>
        <w:pStyle w:val="BodyText"/>
      </w:pPr>
      <w:r>
        <w:t xml:space="preserve">· разведение костров, проведение мероприятий, предусматривающих использование открытого огня, использование мангалов и иных приспособлений для тепловой обработки пищи с помощью открытого огня вне специально обустроенных площадок, сжигание сухих листьев и травы.</w:t>
      </w:r>
    </w:p>
    <w:p>
      <w:pPr>
        <w:pStyle w:val="BodyText"/>
      </w:pPr>
      <w:r>
        <w:t xml:space="preserve">· въезд, передвижение либо размещение транспортного средства на особо охраняемой природной территории в нарушение порядка, установленного Правительством Москвы.</w:t>
      </w:r>
    </w:p>
    <w:p>
      <w:pPr>
        <w:pStyle w:val="BodyText"/>
      </w:pPr>
      <w:r>
        <w:rPr>
          <w:bCs/>
          <w:b/>
        </w:rPr>
        <w:t xml:space="preserve">Административная ответственность</w:t>
      </w:r>
      <w:r>
        <w:t xml:space="preserve"> </w:t>
      </w:r>
      <w:r>
        <w:t xml:space="preserve">за указанные действия предусмотрена в соответствии с санкциями Закона города Москвы от 21.11.2007 №45 «Кодекс города Москвы об административных правонарушениях»</w:t>
      </w:r>
      <w:r>
        <w:t xml:space="preserve"> </w:t>
      </w:r>
      <w:r>
        <w:rPr>
          <w:bCs/>
          <w:b/>
        </w:rPr>
        <w:t xml:space="preserve">в размере от 4 000 (четырех тысяч) рублей до 300 000 (трехсот тысяч) рублей.</w:t>
      </w:r>
    </w:p>
    <w:p>
      <w:pPr>
        <w:pStyle w:val="BodyText"/>
      </w:pPr>
      <w:r>
        <w:t xml:space="preserve">Федеральным законом 30.12 2001 N 195-ФЗ</w:t>
      </w:r>
      <w:r>
        <w:t xml:space="preserve"> </w:t>
      </w:r>
      <w:r>
        <w:rPr>
          <w:bCs/>
          <w:b/>
        </w:rPr>
        <w:t xml:space="preserve">«</w:t>
      </w:r>
      <w:r>
        <w:t xml:space="preserve">Кодекс Российской Федерации об административных правонарушениях»</w:t>
      </w:r>
      <w:r>
        <w:t xml:space="preserve"> </w:t>
      </w:r>
      <w:r>
        <w:rPr>
          <w:bCs/>
          <w:b/>
        </w:rPr>
        <w:t xml:space="preserve">в размере от 3 000 (трех тысяч) рублей до 500 000 (пятисот тысяч) рублей.</w:t>
      </w:r>
    </w:p>
    <w:p>
      <w:pPr>
        <w:pStyle w:val="BodyText"/>
      </w:pPr>
      <w:r>
        <w:t xml:space="preserve">Телефон вызова пожарной охраны -</w:t>
      </w:r>
      <w:r>
        <w:t xml:space="preserve"> </w:t>
      </w:r>
      <w:r>
        <w:rPr>
          <w:bCs/>
          <w:b/>
        </w:rPr>
        <w:t xml:space="preserve">101</w:t>
      </w:r>
    </w:p>
    <w:p>
      <w:pPr>
        <w:pStyle w:val="BodyText"/>
      </w:pPr>
      <w:r>
        <w:t xml:space="preserve">С мобильного –</w:t>
      </w:r>
      <w:r>
        <w:t xml:space="preserve"> </w:t>
      </w:r>
      <w:r>
        <w:rPr>
          <w:bCs/>
          <w:b/>
        </w:rPr>
        <w:t xml:space="preserve">112</w:t>
      </w:r>
    </w:p>
    <w:p>
      <w:pPr>
        <w:pStyle w:val="BodyText"/>
      </w:pPr>
      <w:r>
        <w:t xml:space="preserve">Префектура ВАО г. Москвы Управление по ВАО Главного управления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http://novokosino.mos.ru/presscenter/news/detail/1207152.html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207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207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2025-06-07T02:01:21Z</dcterms:created>
  <dcterms:modified xsi:type="dcterms:W3CDTF">2025-06-07T02:01:21Z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