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d033d95679aae7cffc4bff7475c7efc9b3d1"/>
    <w:p>
      <w:pPr>
        <w:pStyle w:val="Heading3"/>
      </w:pPr>
      <w:r>
        <w:t xml:space="preserve">Награждение победителей июльских открытых чемпионатов Новокосино по настольному теннису и броскам в баскетбольное кольцо</w:t>
      </w:r>
    </w:p>
    <w:p>
      <w:pPr>
        <w:pStyle w:val="FirstParagraph"/>
      </w:pPr>
      <w:r>
        <w:t xml:space="preserve">31.07.2014</w:t>
      </w:r>
    </w:p>
    <w:p>
      <w:pPr>
        <w:pStyle w:val="BodyText"/>
      </w:pPr>
      <w:r>
        <w:br/>
      </w:r>
      <w:r>
        <w:t xml:space="preserve">30 июля состоялось награждение победителей июльских открытых чемпионатов Новокосино по настольному теннису и броскам в баскетбольное кольцо.</w:t>
      </w:r>
      <w:r>
        <w:br/>
      </w:r>
      <w:r>
        <w:t xml:space="preserve">Отборочные и финальные игры проводились в течении месяца на спортивной площадке по ул. Суздальской, вл. 44, там, где зимой организуется искусственно охлаждаемый каток. Соревнования и просто игры для желающих проводились каждую среду, черверг и пятницу с 02 по 30 июля. Победители получили заслуженные награды. В августе чемпионат продолжится! Ждем всех желающих принять участие на спортивной площадке (искусственный каток) по адресу: ул. Суздальская, вл. 44! В понедельник, вторник и среду с 10 до 16 часов, а в четверг, пятницу и субботу с 11 до 14 часов!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http://novokosino.mos.ru/presscenter/news/detail/1182285.html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182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182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2024-04-15T21:30:24Z</dcterms:created>
  <dcterms:modified xsi:type="dcterms:W3CDTF">2024-04-15T21:30:24Z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