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5541a97325cab8717d61614143c120893a81c"/>
    <w:p>
      <w:pPr>
        <w:pStyle w:val="Heading3"/>
      </w:pPr>
      <w:r>
        <w:t xml:space="preserve">Депутаты муниципального округа Новокосино провели очередное заседание</w:t>
      </w:r>
    </w:p>
    <w:p>
      <w:pPr>
        <w:pStyle w:val="FirstParagraph"/>
      </w:pPr>
      <w:r>
        <w:t xml:space="preserve">19.11.2021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Депутаты муниципального округа Новокосино на недавнем заседании утвердили график заслушивания отчета главы управы района и информации руководителей городских организаций об итогах работы за 2021 год.</w:t>
      </w:r>
    </w:p>
    <w:p>
      <w:pPr>
        <w:pStyle w:val="BodyText"/>
      </w:pPr>
      <w:r>
        <w:t xml:space="preserve">Так, согласно решению отчет главы управы района Новокосино состоится 22 февраля 2022 года в 17.00 по адресу: улица Суздальская, дом 20. В этот же день перед депутатами выступит и начальник районного отдела внутренних дел. Восьмого февраля об итогах работы за 2021 год расскажут руководители ГБУ «Жилищник района Новокосино» и центра государственных услуг.</w:t>
      </w:r>
    </w:p>
    <w:p>
      <w:pPr>
        <w:pStyle w:val="BodyText"/>
      </w:pPr>
      <w:r>
        <w:t xml:space="preserve">А 18 января в 17.00 в конференц-зале управы района с докладом о результатах деятельности за 2021 год выступит глава муниципального округа Новокосино Сергей Шумилов.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http://novokosino.mos.ru/presscenter/news/detail/10408288.html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408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408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2024-07-19T10:27:57Z</dcterms:created>
  <dcterms:modified xsi:type="dcterms:W3CDTF">2024-07-19T10:27:57Z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