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9165d9df909247f275af21bb5536e60fa4091"/>
    <w:p>
      <w:pPr>
        <w:pStyle w:val="Heading3"/>
      </w:pPr>
      <w:r>
        <w:t xml:space="preserve">На фасаде дома на Новокосинской улице восстановили освещение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Жительница дома 6, корпус 2 на Новокосинской улице сообщила, что на фасаде у второго и третьего подъездов перестали работать светильники.</w:t>
      </w:r>
    </w:p>
    <w:p>
      <w:pPr>
        <w:pStyle w:val="BodyText"/>
      </w:pPr>
      <w:r>
        <w:t xml:space="preserve">— По указанному адресу освещение восстановлено, — рассказали в ГБУ «Жилищник района Новокосино».</w:t>
      </w:r>
    </w:p>
    <w:p>
      <w:pPr>
        <w:pStyle w:val="BodyText"/>
      </w:pPr>
      <w:r>
        <w:t xml:space="preserve">Напомним, по всем вопросам жилищно-коммунального хозяйства и благоустройства жители могут обращаться в ГБУ «Жилищник района Новокосино», которое располагается по адресу: улица Суздальская, дом 34а. Телефон: 8 (495) 701-07-35,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info@gbunovokosino.ru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http://novokosino.mos.ru/presscenter/news/detail/10373993.html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373993.html" TargetMode="External" /><Relationship Type="http://schemas.openxmlformats.org/officeDocument/2006/relationships/hyperlink" Id="rId20" Target="mailto:info@gbunovokosin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373993.html" TargetMode="External" /><Relationship Type="http://schemas.openxmlformats.org/officeDocument/2006/relationships/hyperlink" Id="rId20" Target="mailto:info@gbunovokosin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2025-06-24T05:08:51Z</dcterms:created>
  <dcterms:modified xsi:type="dcterms:W3CDTF">2025-06-24T05:08:51Z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