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новокосино-высадят-тюльпаны"/>
    <w:p>
      <w:pPr>
        <w:pStyle w:val="Heading3"/>
      </w:pPr>
      <w:r>
        <w:t xml:space="preserve">В Новокосино высадят тюльпаны</w:t>
      </w:r>
    </w:p>
    <w:p>
      <w:pPr>
        <w:pStyle w:val="FirstParagraph"/>
      </w:pPr>
      <w:r>
        <w:t xml:space="preserve">06.10.2021</w:t>
      </w:r>
    </w:p>
    <w:p>
      <w:pPr>
        <w:pStyle w:val="BodyText"/>
      </w:pPr>
      <w:r>
        <w:t xml:space="preserve">На улицах и во дворах Новокосина этой осенью планируется высадить около 80 тысяч тюльпанов, которые распустятся весной 2022 года. Об этом сообщила первый заместитель главы управы по вопросам ЖКХ, благоустройства и строительства Елена Ежова.</w:t>
      </w:r>
    </w:p>
    <w:p>
      <w:pPr>
        <w:pStyle w:val="BodyText"/>
      </w:pPr>
      <w:r>
        <w:t xml:space="preserve">— Осенью 2021 года планируется высадить 59 371 луковицу тюльпанов в цветниках общей площадью 854 квадратных метра по адресам: ул. Новокосинская, д. 19–21 и д. 23; ул. Новокосинская, д. 26 и д. 41, ул. Городецкая (на круге), — рассказала Елена Ежова.</w:t>
      </w:r>
    </w:p>
    <w:p>
      <w:pPr>
        <w:pStyle w:val="BodyText"/>
      </w:pPr>
      <w:r>
        <w:t xml:space="preserve">Кроме того, 20 тысяч тюльпанов высадят на пешеходных зонах между домами 12–14 и 15–17 на Новокосинской улице, а также во дворах по адресам: ул. Новокосинская, д. 13; ул. Суздальская, д. 20 и ул. Суздальская, д. 34. Общая площадь этих цветников составит 400 квадратных метров,</w:t>
      </w:r>
    </w:p>
    <w:p>
      <w:pPr>
        <w:pStyle w:val="BodyText"/>
      </w:pPr>
      <w:r>
        <w:t xml:space="preserve">Напомним, осенью прошлого года на территории района было обустроено 26 цветников с тюльпанами общей площадью 1254 квадратных метра.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http://novokosino.mos.ru/presscenter/news/detail/10304182.html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304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304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2024-08-08T17:05:33Z</dcterms:created>
  <dcterms:modified xsi:type="dcterms:W3CDTF">2024-08-08T17:05:33Z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