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34606a18b54f28e466e951541a031be93c7a77"/>
    <w:p>
      <w:pPr>
        <w:pStyle w:val="Heading3"/>
      </w:pPr>
      <w:r>
        <w:t xml:space="preserve">Весенние сезонные заболевания проснулись вместе с клещами!</w:t>
      </w:r>
    </w:p>
    <w:p>
      <w:pPr>
        <w:pStyle w:val="FirstParagraph"/>
      </w:pPr>
      <w:r>
        <w:t xml:space="preserve">29.04.2014</w:t>
      </w:r>
    </w:p>
    <w:p>
      <w:pPr>
        <w:pStyle w:val="BodyText"/>
      </w:pPr>
      <w:r>
        <w:t xml:space="preserve">С наступлением весны жители города чаще посещают многочисленные зеленые зоны отдыха и лесопарки города Москвы, планируют выезды на природу. На такие прогулки горожане с радостью берут своих питомцев, чаще – собак и кошек. Но прежде следует позаботиться о мерах предосторожности, необходимых для защиты, как себя, так и своих питомцев от нападения клещей.</w:t>
      </w:r>
    </w:p>
    <w:p>
      <w:pPr>
        <w:pStyle w:val="BodyText"/>
      </w:pPr>
      <w:r>
        <w:t xml:space="preserve">По прогнозам эпизоотологов и эпидемиологов теплая зима текущего года будет способствовать наступлению ранней активности клещей, являющихся переносчиками пироплазмоза и боррелиоза. Иксодовые клещи опасны не только для наших питомцев. Гуляя с животным на природе, владельцы также подвергаются опасности заразиться при укусе клещей.</w:t>
      </w:r>
      <w:r>
        <w:br/>
      </w:r>
      <w:r>
        <w:br/>
      </w:r>
      <w:r>
        <w:t xml:space="preserve">Предлагаем вашему вниманию несколько памяток, которые помогут вам и вашим питомцам избежать опасности заражения и подскажут пути решения проблем, если это станет необходимо: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http://novokosino.mos.ru/presscenter/news/detail/1019414.html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10194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10194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2025-03-01T09:38:50Z</dcterms:created>
  <dcterms:modified xsi:type="dcterms:W3CDTF">2025-03-01T09:38:50Z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