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f3bd196d7f43a6f2fd9aab1520585948ff944d"/>
    <w:p>
      <w:pPr>
        <w:pStyle w:val="Heading3"/>
      </w:pPr>
      <w:r>
        <w:t xml:space="preserve">Фонд капремонта Москвы поможет 75 домам перейти на специальные счета.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  <w:r>
        <w:rPr>
          <w:bCs/>
          <w:b/>
        </w:rPr>
        <w:t xml:space="preserve">Фонд капремонта Москвы поможет 75 домам перейти на специальные счета.</w:t>
      </w:r>
    </w:p>
    <w:p>
      <w:pPr>
        <w:pStyle w:val="BodyText"/>
      </w:pPr>
      <w:r>
        <w:t xml:space="preserve">17 июля 2019 года по инициативе Фонда капитального ремонта многоквартирных домов города Москвысостоялся</w:t>
      </w:r>
      <w:bookmarkStart w:id="20" w:name="X1207a264b4c9f4df21fde20366a046b31aef217"/>
      <w:r>
        <w:t xml:space="preserve">обучающий семинарпо вопросам перехода к формированию фонда капитального ремонта домов на специальном счете.</w:t>
      </w:r>
      <w:bookmarkEnd w:id="20"/>
    </w:p>
    <w:p>
      <w:pPr>
        <w:pStyle w:val="BodyText"/>
      </w:pPr>
      <w:r>
        <w:t xml:space="preserve">Семинар подготовлен Фондом капитального ремонта многоквартирных домов города Москвы совместно с Ассоциацией собственников и владельцев специальных счетов при участии Московской жилищной инспекции.</w:t>
      </w:r>
    </w:p>
    <w:p>
      <w:pPr>
        <w:pStyle w:val="BodyText"/>
      </w:pPr>
      <w:r>
        <w:t xml:space="preserve">Для участия в семинаре были приглашены представители собственников помещений в домах, инициировавших процедуру перехода домов к самостоятельному накоплению средств на специальном счете, но в полном объеме не справившихсяс оформлением необходимых документов в соответствии с требованиями жилищного законодательства.</w:t>
      </w:r>
    </w:p>
    <w:p>
      <w:pPr>
        <w:pStyle w:val="BodyText"/>
      </w:pPr>
      <w:r>
        <w:t xml:space="preserve">Необходимо отметить, что в Москве значительно упрощена процедура перехода на специальный счет со счета регионального оператора. Так,срок, в течение которого осуществляется перехода со счета регионального оператора на специальный счет, законодательно сокращен до трех месяцев. Более 400 домов с 2015 года успешно воспользовались правом сменить форму накопления взносов на капитальный ремонт.</w:t>
      </w:r>
    </w:p>
    <w:p>
      <w:pPr>
        <w:pStyle w:val="BodyText"/>
      </w:pPr>
      <w:r>
        <w:t xml:space="preserve">При этом перечень обязательных условий для принятия и реализации такого решения, установленных Жилищным кодексом РФ, в первую очередь касающихся организации общих собраний собственников, по-прежнему может вызыватьвопросыи объективные трудности у жителей.</w:t>
      </w:r>
    </w:p>
    <w:p>
      <w:pPr>
        <w:pStyle w:val="BodyText"/>
      </w:pPr>
      <w:r>
        <w:t xml:space="preserve">Станислав Насимов, заместитель генерального директора Фонда капремонта Москвы: «Цель сегодняшнего мероприятия поддержать инициативу активных собственников. Мы готовы с жителями, которые обратились к нам, пройти шаг за шагом процедуру смены формы накопления на капитальный ремонт. Со своей стороны, Фонд совместно с Ассоциации собственников и владельцев спецсчетовразработает дорожную карту и закрепит ответственных сотрудников за каждым из 75 домов, представители которых пришли к нам на встречу».</w:t>
      </w:r>
    </w:p>
    <w:p>
      <w:pPr>
        <w:pStyle w:val="BodyText"/>
      </w:pPr>
      <w:r>
        <w:t xml:space="preserve">В ходе семинара эксперты подробно обсудили типовые ошибки в процессе оформления документов для изменения способа накопления взносов, которые в первую очередь относятся к порядку организации и проведения общих собраний собственников, оформлению протоколов. Участникам семинара были предоставлены все необходимые методические материалы.</w:t>
      </w:r>
    </w:p>
    <w:p>
      <w:pPr>
        <w:pStyle w:val="BodyText"/>
      </w:pPr>
      <w:r>
        <w:t xml:space="preserve">Вера Москвина, директорАссоциации собственников и владельцев спецсчетов: «Мы давно работаем в этой сфере, Ассоциация помогла более сотни домов перейти на специальный счет. Мы готовы и дальше делиться своим опытом, причем для нас крайне важно, что Москва всегда давала зеленый свет активным жителям, мы чувствуем поддержку в том числе и со стороны Фонда капитального ремонта».</w:t>
      </w:r>
    </w:p>
    <w:p>
      <w:pPr>
        <w:pStyle w:val="BodyText"/>
      </w:pPr>
      <w:r>
        <w:t xml:space="preserve">Эксперты Ассоциации ознакомили участников семинара с программами, направленными на поддержку принятия решений о проведении капитального ремонта в домах, в условиях отсутствия достаточного объема накопленных средств. В частности, детально рассмотрен уже имеющий практику реализации в Москве механизма финансирования работ по замене лифтового оборудования с рассрочкой платежа.</w:t>
      </w:r>
    </w:p>
    <w:p>
      <w:pPr>
        <w:pStyle w:val="BodyText"/>
      </w:pPr>
      <w:r>
        <w:t xml:space="preserve">Вера Москвина: «Сегодня мы обсудили типовые ошибки тех, кто только собирается перейти на специальный счет, надеюсь, что наше обсуждение позволит их решить сейчас и избежать в дальнейшем».</w:t>
      </w:r>
    </w:p>
    <w:p>
      <w:pPr>
        <w:pStyle w:val="BodyText"/>
      </w:pPr>
      <w:r>
        <w:t xml:space="preserve">Несмотря на определенный регламент в полтора-два часа, мероприятие продолжалось более трех часов,в связи с большим количеством поступающих вопросов. Учитывая интерес и актуальность темы, Фондом капитального ремонта многоквартирных домов города Москвы и Ассоциацией собственников и владельцев спецсчетов принято решение проводить подобные встречи регулярно.</w:t>
      </w:r>
    </w:p>
    <w:p>
      <w:pPr>
        <w:pStyle w:val="BodyText"/>
      </w:pPr>
      <w:hyperlink r:id="rId21">
        <w:r>
          <w:rPr>
            <w:rStyle w:val="Hyperlink"/>
          </w:rPr>
          <w:t xml:space="preserve">БРОШЮРА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Решение о смене способа формирования фонда КР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http://novokosino.mos.ru/overhaul/news-on-major-repairs/detail/8230404.html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41;&#1088;&#1086;&#1096;&#1102;&#1088;&#1072;.pdf" TargetMode="External" /><Relationship Type="http://schemas.openxmlformats.org/officeDocument/2006/relationships/hyperlink" Id="rId22" Target="/&#1056;&#1077;&#1096;&#1077;&#1085;&#1080;&#1077;%20&#1086;%20&#1089;&#1084;&#1077;&#1085;&#1077;%20&#1089;&#1087;&#1086;&#1089;&#1086;&#1073;&#1072;%20&#1092;&#1086;&#1088;&#1084;&#1080;&#1088;&#1086;&#1074;&#1072;&#1085;&#1080;&#1103;%20&#1092;&#1086;&#1085;&#1076;&#1072;%20&#1050;&#1056;.pptx" TargetMode="Externa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overhaul/news-on-major-repairs/detail/8230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41;&#1088;&#1086;&#1096;&#1102;&#1088;&#1072;.pdf" TargetMode="External" /><Relationship Type="http://schemas.openxmlformats.org/officeDocument/2006/relationships/hyperlink" Id="rId22" Target="/&#1056;&#1077;&#1096;&#1077;&#1085;&#1080;&#1077;%20&#1086;%20&#1089;&#1084;&#1077;&#1085;&#1077;%20&#1089;&#1087;&#1086;&#1089;&#1086;&#1073;&#1072;%20&#1092;&#1086;&#1088;&#1084;&#1080;&#1088;&#1086;&#1074;&#1072;&#1085;&#1080;&#1103;%20&#1092;&#1086;&#1085;&#1076;&#1072;%20&#1050;&#1056;.pptx" TargetMode="Externa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overhaul/news-on-major-repairs/detail/8230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2024-08-22T19:48:34Z</dcterms:created>
  <dcterms:modified xsi:type="dcterms:W3CDTF">2024-08-22T19:48:34Z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