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032a062efa0d3c62bb047f8e0b665bcc900d1"/>
    <w:p>
      <w:pPr>
        <w:pStyle w:val="Heading3"/>
      </w:pPr>
      <w:r>
        <w:t xml:space="preserve">«Прокуратурой утверждено обвинительное заключение в отношении лиц, совершивших покушение на сбыт наркотических средств.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Органами предварительного расследования установлено, что два жителя Москвы, действуя организованной группой, совершили покушение</w:t>
      </w:r>
    </w:p>
    <w:p>
      <w:pPr>
        <w:pStyle w:val="BodyText"/>
      </w:pPr>
      <w:r>
        <w:t xml:space="preserve">на незаконный сбыт наркотических средств (метадона), с использованием информационно-телекоммуникационной сети «Интернет», в крупном размере, который не смогли довести до конца по обстоятельствам, от них</w:t>
      </w:r>
    </w:p>
    <w:p>
      <w:pPr>
        <w:pStyle w:val="BodyText"/>
      </w:pPr>
      <w:r>
        <w:t xml:space="preserve">не зависящим: ввиду задержания сотрудниками полиции, – то есть совершили преступление, предусмотренное ч. 3 ст. 30, п.п. «а», «г» ч. 4 ст. 228.1 УК РФ.</w:t>
      </w:r>
    </w:p>
    <w:p>
      <w:pPr>
        <w:pStyle w:val="BodyText"/>
      </w:pPr>
      <w:r>
        <w:t xml:space="preserve">Кроме того, указанные лица успели разложить 3 закладки</w:t>
      </w:r>
    </w:p>
    <w:p>
      <w:pPr>
        <w:pStyle w:val="BodyText"/>
      </w:pPr>
      <w:r>
        <w:t xml:space="preserve">с вышеуказанным наркотическим средством, которые впоследствии обнаружены и изъяты сотрудниками полиции в ходе проведения следственных действий, ввиду чего их обвинение дополнено указанием</w:t>
      </w:r>
    </w:p>
    <w:p>
      <w:pPr>
        <w:pStyle w:val="BodyText"/>
      </w:pPr>
      <w:r>
        <w:t xml:space="preserve">на совершение трех преступлений, предусмотренных ч. 3 ст. 30, п. «а» ч. 4</w:t>
      </w:r>
    </w:p>
    <w:p>
      <w:pPr>
        <w:pStyle w:val="BodyText"/>
      </w:pPr>
      <w:r>
        <w:t xml:space="preserve">ст. 228.1 УК РФ (покушение на незаконный сбыт наркотических средств,</w:t>
      </w:r>
    </w:p>
    <w:p>
      <w:pPr>
        <w:pStyle w:val="BodyText"/>
      </w:pPr>
      <w:r>
        <w:t xml:space="preserve">с использованием информационно-телекоммуникационной сети «Интернет», в значительном размере, организованной группой).</w:t>
      </w:r>
    </w:p>
    <w:p>
      <w:pPr>
        <w:pStyle w:val="BodyText"/>
      </w:pPr>
      <w:r>
        <w:t xml:space="preserve">Прокуратурой Восточного административного округа г. Москвы принято решение об утверждении обвинительного заключения в отношении сбытчиков наркотических средств, уголовное дело направлено в суд</w:t>
      </w:r>
    </w:p>
    <w:p>
      <w:pPr>
        <w:pStyle w:val="BodyText"/>
      </w:pPr>
      <w:r>
        <w:t xml:space="preserve">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http://novokosino.mos.ru/law-enforcement-and-security/the-information-of-the-prosecutor-s-office/news-of-the-prosecutor-s-office/detail/13056238.html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2025-07-21T09:18:43Z</dcterms:created>
  <dcterms:modified xsi:type="dcterms:W3CDTF">2025-07-21T09:18:43Z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