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bc176290324f0adc54ff02b6afc4a15353050"/>
    <w:p>
      <w:pPr>
        <w:pStyle w:val="Heading3"/>
      </w:pPr>
      <w:r>
        <w:t xml:space="preserve">Перовская межрайонная прокуратура г. Москвы утвердила обвинительное заключение по уголовному делу в отношении уроженца г. Москвы 1995 года рождения.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Перовская межрайонная прокуратура г. Москвы утвердила обвинительное заключение по уголовному делу в отношении уроженца г. Москвы 1995 года рождения. Он обвиняется в совершении двенадцати эпизодов преступлений, предусмотренных п.п. «а,б» ч.3 ст.228.1 УК РФ (незаконный сбыт наркотических средств, совершенный группой лиц по предварительному сговору с использованием информационно-телекоммуникационной сети («Интернет») в значительном размере), а также одного эпизода преступления, предусмотренного ч.3 ст.30, п. «г» ч.4 ст.228.1 УК РФ (покушение на незаконный сбыт наркотических средств, совершенный группой лиц по предварительному сговору, с использованием информационно-телекоммуникационной сети («Интернет») в крупном размере).</w:t>
      </w:r>
    </w:p>
    <w:p>
      <w:pPr>
        <w:pStyle w:val="BodyText"/>
      </w:pPr>
      <w:r>
        <w:t xml:space="preserve">По версии следствия обвиняемый, действуя в составе группы лиц по предварительному сговору, действуя согласно отведенной ему роли, через «тайники-закладки» получал от неустановленного лица расфасованное в удобную для сбыта упаковку наркотическое средство – производное эфедрона (меткатинона), с целью его последующего сбыта наркозависимым лицам на территории г. Москвы.</w:t>
      </w:r>
    </w:p>
    <w:p>
      <w:pPr>
        <w:pStyle w:val="BodyText"/>
      </w:pPr>
      <w:r>
        <w:t xml:space="preserve">Затем обвиняемый, исполняя свою роль, с целью незаконного сбыта наркотических средств, помещал в «тайники-закладки» свертки с наркотическим средством с целью его последующего сбыта наркозависимым гражданам.</w:t>
      </w:r>
    </w:p>
    <w:p>
      <w:pPr>
        <w:pStyle w:val="BodyText"/>
      </w:pPr>
      <w:r>
        <w:t xml:space="preserve">В настоящее время уголовное дело направлено в Перовский районный суд г. Москвы для рассмотрения по существу.</w:t>
      </w:r>
    </w:p>
    <w:p>
      <w:pPr>
        <w:pStyle w:val="BodyText"/>
      </w:pPr>
      <w:r>
        <w:t xml:space="preserve">В отношении обвиняемого избрана мера пресечения в виде домашнего ареста.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http://novokosino.mos.ru/law-enforcement-and-security/the-information-of-the-prosecutor-s-office/news-of-the-prosecutor-s-office/detail/13053206.html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2025-07-31T20:04:51Z</dcterms:created>
  <dcterms:modified xsi:type="dcterms:W3CDTF">2025-07-31T20:04:51Z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