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6e5d346ce148e1df58b788db93db05bfbf153"/>
    <w:p>
      <w:pPr>
        <w:pStyle w:val="Heading3"/>
      </w:pPr>
      <w:r>
        <w:t xml:space="preserve">Перовский межрайонный прокурор разъясняет: бывшие работники могут оформить больничный лист после увольнения.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человек заболел в течение месяца после ухода с работы и не успел устроиться на новую должность, он может рассчитывать на пособие по временной нетрудоспособности, напоминают в телеграмм-канале госуслуг. Основанием для этого служит п. 2 ст. 5 Федерального закона от 29 декабря 2006 г. № 255-ФЗ "Об обязательном социальном страховании на случай временной нетрудоспособности и в связи с материнством". Причина увольнения при этом роли не играет.</w:t>
      </w:r>
    </w:p>
    <w:p>
      <w:pPr>
        <w:pStyle w:val="BodyText"/>
      </w:pPr>
      <w:r>
        <w:t xml:space="preserve">Пособие выплачивается только в случае собственной болезни или травмы. Заболевание ребенка или другого члена семьи после увольнения не является основанием для получения денег.</w:t>
      </w:r>
    </w:p>
    <w:p>
      <w:pPr>
        <w:pStyle w:val="BodyText"/>
      </w:pPr>
      <w:r>
        <w:t xml:space="preserve">Оплата происходит по той же схеме, что и у работающих граждан:</w:t>
      </w:r>
    </w:p>
    <w:p>
      <w:pPr>
        <w:pStyle w:val="BodyText"/>
      </w:pPr>
      <w:r>
        <w:t xml:space="preserve">* первые три дня – бывший работодатель;</w:t>
      </w:r>
    </w:p>
    <w:p>
      <w:pPr>
        <w:pStyle w:val="BodyText"/>
      </w:pPr>
      <w:r>
        <w:t xml:space="preserve">* начиная с четвертого – Социальный фонд России.</w:t>
      </w:r>
    </w:p>
    <w:p>
      <w:pPr>
        <w:pStyle w:val="BodyText"/>
      </w:pPr>
      <w:r>
        <w:t xml:space="preserve">Размер пособия фиксированный – 60% от среднего заработка, независимо от трудового стажа. Электронный больничный формируется автоматически и отображается на портале госуслуг. Он поступает как работодателю, так и в СФР. Работодатель обязан выплатить свою часть в ближайший день начисления зарплаты. СФР переведет свою часть в течение 10 рабочих дней после получения данных.</w:t>
      </w:r>
    </w:p>
    <w:p>
      <w:pPr>
        <w:pStyle w:val="BodyText"/>
      </w:pPr>
      <w:r>
        <w:t xml:space="preserve">Если человек заболел после увольнения, но до окончания 30-дневного срока уже устроился на новое место, больничный поступает новому работодателю и оплачивается по общим правилам.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http://novokosino.mos.ru/law-enforcement-and-security/the-information-of-the-prosecutor-s-office/news-of-the-prosecutor-s-office/detail/13043066.html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43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2025-06-30T15:34:11Z</dcterms:created>
  <dcterms:modified xsi:type="dcterms:W3CDTF">2025-06-30T15:34:11Z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