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82ed2acd8098aebb66c8936b5b85df9b4b9509"/>
    <w:p>
      <w:pPr>
        <w:pStyle w:val="Heading3"/>
      </w:pPr>
      <w:r>
        <w:t xml:space="preserve">Информация от Перовской межрайонной прокуратуры</w:t>
      </w:r>
    </w:p>
    <w:p>
      <w:pPr>
        <w:pStyle w:val="FirstParagraph"/>
      </w:pPr>
      <w:r>
        <w:t xml:space="preserve">04.06.2025</w:t>
      </w:r>
    </w:p>
    <w:bookmarkStart w:id="21" w:name="dpage_1_h"/>
    <w:bookmarkStart w:id="20" w:name="pagecontainer_1"/>
    <w:p>
      <w:pPr>
        <w:pStyle w:val="BodyText"/>
      </w:pPr>
      <w:r>
        <w:t xml:space="preserve">1. «Судом удовлетворены исковые требования прокурора о взыскании в пользу пенсионера неосновательного обогащения. Преступники убедили пожилого гражданина перевести более 40 миллионов рублей на счета, принадлежащие разным гражданам, по данному факту возбуждено уголовное дело о мошенничестве. В ходе расследования установлено, что один из счетов, на которые переведена часть похищенных денежных средств, принадлежит жителю Республики Дагестан, являющемуся так называемыми «дроппером» – владельцем банковского счета, используемого мошенниками для перевода похищенных денежных средств. По закону именно на владельце карты лежит обязанность не передавать ее данные третьим лицам, исключить неправомерное использование банковских данных посторонними в противоправных целях. Прокурор Восточного административного округа г. Москвы, изучив материалы уголовного дела, в порядке ст. 45 ГПК РФ обратился в суд с исковым заявлением о взыскании с «дроппера» в пользу пенсионера неосновательного обогащения в размере 547 тыс. рублей, которое судом рассмотрено и удовлетворено в полном объеме».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2. «Судом удовлетворены требования прокурора о взыскании в доход государства ущерба, причиненного преступлением. Ранее прокуратурой Восточного административного округа г. Москвы изучено уголовное дело по признакам преступления, предусмотренного п. «б» ч. 2 ст. 199 УК РФ (уклонение от уплаты налогов) в отношении генерального директора Общества, который используя реквизиты фиктивных организаций отразил в регистрах бухгалтерского учета за 2012-2014 года и налоговых декларациях ложные сведения, касающиеся расходов по взаимоотношениям с другими организациями, и в дальнейшем представил их в налоговый орган. В результате вышеуказанных действий Общество не исчислило и не уплатило в полном объеме налог на добавленную стоимость на общую сумму более 70 млн. руб. Расследования настоящего уголовного дела прекращено в связи с истечением сроков давности привлечения к уголовной ответственности. Реализуя полномочия, предусмотренные ст. 45 ГПК РФ, прокурор округа, действуя в интересах Российской Федерации, обратился в суд с иском к генеральному директору Общества о возмещении ущерба, причиненного преступлением. Судам требования прокурора удовлетворены судом в полном объеме, с ответчика в доход Российской Федерации взыскано более 70 млн. рублей».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3. «Судом в отношении мошенников, обвиняемых в совершении 50 преступлений, вынесен приговор. Судом рассмотрено уголовное дело по обвинению 6 лиц в совершении 50 преступлений, предусмотренных ч. 4 ст. 159 УК РФ.</w:t>
      </w:r>
    </w:p>
    <w:bookmarkEnd w:id="20"/>
    <w:bookmarkEnd w:id="21"/>
    <w:bookmarkStart w:id="23" w:name="dpage_2_h"/>
    <w:bookmarkStart w:id="22" w:name="pagecontainer_2"/>
    <w:p>
      <w:pPr>
        <w:pStyle w:val="BodyText"/>
      </w:pPr>
      <w:r>
        <w:t xml:space="preserve">Установлено, что обвиняемые, действуя в составе организованной группы, с использованием своего служебного положения, путем обмана совершили хищение денежных средств потерпевших в значительном, крупном и особо крупном размерах. Обман выражался в размещении мошенниками на одном из популярных Интернет сервисов по продаже товаров и услуг заведомо ложной информации о реализации готового бизнеса, который включает в себя предоставление интернет-магазинов, обеспечение их обслуживания и оказание услуг по поставке товаров от поставщиков для функционирования готового бизнеса за денежное вознаграждение, а также в сообщении недостоверных сведений относительно функционирования и прибыльности приобретаемого гражданами готового бизнеса. С учетом позиции государственного обвинителя прокуратуры Восточного административного округа г. Москвы, роли каждого обвиняемого в совершении преступлений, приговором суда обвиняемым назначено наказание в виде лишения свободы сроками от 4 лет 6 месяцев до 7 лет».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4. «Удовлетворен иск прокурора в защиту жилищных прав участника специальной военной операции. Житель Москвы из числа детей-сирот и детей, оставшихся без попечения родителей, являющийся участником СВО, награжденный Указом Президента Российской Федерации медалью «За отвагу», в соответствии с положениями Федерального закона от 21.12.1996 № 159-ФЗ «О дополнительных гарантиях по социальной поддержке детей-сирот и детей, оставшихся без попечения родителей», Закона г. Москвы от 30.11.2005 № 61 «О дополнительных гарантиях по социальной поддержке детей-сирот и детей, оставшихся без попечения родителей, в городе Москве» имеет право на однократное предоставление благоустроенного жилого помещения специализированного жилищного фонда по договорам найма специализированных жилых помещений. Право на предоставление жилого помещения у Андрея К. возникло ввиду того, что его проживание в жилом помещении, в котором он зарегистрирован, невозможно в связи с проживанием в нем лиц, не являющихся членами его семьи, несоответствии общей площади жилого помещения, приходящейся на одно лицо, проживающее в жилом помещении, норме предоставления жилого помещения по договору социального найма в городе Москве. Однако Комиссией по решению жилищных вопросов детей-сирот и детей, оставшихся без попечения родителей, лиц из числа детей-сирот и детей, оставшихся без попечения родителей, по жилищному вопросу Андрея К. принято решение об оставлении без рассмотрения связи с невозможностью установить наличие обстоятельств, свидетельствующих о невозможности его проживания в жилом помещении на момент достижения им совершеннолетия.</w:t>
      </w:r>
    </w:p>
    <w:bookmarkEnd w:id="22"/>
    <w:bookmarkEnd w:id="23"/>
    <w:bookmarkStart w:id="25" w:name="dpage_3_h"/>
    <w:bookmarkStart w:id="24" w:name="pagecontainer_3"/>
    <w:p>
      <w:pPr>
        <w:pStyle w:val="BodyText"/>
      </w:pPr>
      <w:r>
        <w:t xml:space="preserve">Распоряжением Департамента труда и социальной защиты населения г. Москвы ему отказано во включении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 сирот и детей, оставшихся без попечения родителей, и достигли возраста 23 лет, подлежащих обеспечению жилыми помещениями из специализированного жилищного фонда города Москвы по договорам найма специализированных жилых помещений. Прокурором Восточного административного округа г. Москвы в защиту прав Андрея в порядке ст. 45 ГПК РФ подано исковое заявление о признании незаконным указанных решений, а также об обязании восстановить жилищные права на предоставление благоустроенного жилого помещения. Решением суда иск прокурора округа удовлетворен».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5. «Прокуратурой приняты меры по устранению нарушений, допущенных при закупке и реализации лекарственных средств. Прокуратурой Восточного административного округа г. Москвы в целях осуществления надзора за исполнением законодательства о ценообразовании проведена проверка исполнения требований законодательства при закупке и реализации лекарственных средств в отношении Общества, расположенного в районе Гольяново г. Москвы. В ходе проведенной проверки установлено, что Обществом в нарушение обязательного требования, установленного ч. 2 ст. 63 Федерального закона от 12.04.2010 № 61-ФЗ «Об обращении лекарственных средств», распоряжения Правительства РФ от 12.10.2019 № 2406-р «Об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помощи» осуществляет продажу жизненно необходимых и важнейших лекарственных препаратов (далее — ЖНВЛП) по ценам, превышающим установленные предельные розничные цены. Также Общество допускает реализацию лекарственных препаратов, включенных в перечень ЖНВЛП, ранее подписания Протоколов, сформированных организацией оптовой торговли. Прокуратурой округа в адрес генерального директора Общества внесено представление об устранении выявленных нарушений законодательства о ценообразовании, по фактам выявленных нарушений возбуждены дела об административных правонарушениях, предусмотренных ч. 2 ст. 14.6, ч. 4 ст. 14.4.2 КоАП РФ. По результатам рассмотрения материалов прокурорской проверки Департаментом здравоохранения г. Москвы должностному лицу Общества и Обществу назначены наказания в виде предупреждения».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4"/>
    <w:bookmarkEnd w:id="25"/>
    <w:bookmarkStart w:id="27" w:name="dpage_4_h"/>
    <w:bookmarkStart w:id="26" w:name="pagecontainer_4"/>
    <w:p>
      <w:pPr>
        <w:pStyle w:val="BodyText"/>
      </w:pPr>
      <w:r>
        <w:t xml:space="preserve">6. «Прокуратурой утверждено обвинительное заключение в отношении лица, совершившего уклонение от уплаты налогов. Органами предварительного расследования установлено, что житель Москвы, являясь фактическим руководителем Общества, действуя во исполнение своего преступного умысла, направленного на уклонение от уплаты налогов с организации в особо крупном размере, используя реквизиты фиктивных организаций отразил в регистрах бухгалтерского учета и налоговых декларациях за 2017-2019 года ложные сведения, касающиеся расходов по взаимоотношениям с другими организациями, и в дальнейшем представил их в налоговый орган, то есть совершил преступление, предусмотренное п. «б» ч. 2 ст. 199 УК РФ. Действиями обвиняемого бюджету Российской Федерации причинен ущерб в размере более 58 млн. руб. Прокуратурой Восточного административного округа г. Москвы принято решение об утверждении обвинительного заключения в отношении фактического руководителя Общества, уголовное дело направлено в суд для рассмотрения по существу».</w:t>
      </w:r>
    </w:p>
    <w:bookmarkEnd w:id="26"/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http://novokosino.mos.ru/law-enforcement-and-security/the-information-of-the-prosecutor-s-office/news-of-the-prosecutor-s-office/detail/13009419.html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novokosino.mos.ru" TargetMode="External" /><Relationship Type="http://schemas.openxmlformats.org/officeDocument/2006/relationships/hyperlink" Id="rId28" Target="http://novokosino.mos.ru/law-enforcement-and-security/the-information-of-the-prosecutor-s-office/news-of-the-prosecutor-s-office/detail/13009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novokosino.mos.ru" TargetMode="External" /><Relationship Type="http://schemas.openxmlformats.org/officeDocument/2006/relationships/hyperlink" Id="rId28" Target="http://novokosino.mos.ru/law-enforcement-and-security/the-information-of-the-prosecutor-s-office/news-of-the-prosecutor-s-office/detail/13009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2025-06-06T08:19:27Z</dcterms:created>
  <dcterms:modified xsi:type="dcterms:W3CDTF">2025-06-06T08:19:27Z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