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317072385a3b74b33d98552b1a4baf2576cf"/>
    <w:p>
      <w:pPr>
        <w:pStyle w:val="Heading3"/>
      </w:pPr>
      <w:r>
        <w:t xml:space="preserve">Перовский межрайонный прокурор разъясняет.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rPr>
          <w:bCs/>
          <w:b/>
        </w:rPr>
        <w:t xml:space="preserve">Перовский межрайонный прокурор разъясняет.</w:t>
      </w:r>
    </w:p>
    <w:p>
      <w:pPr>
        <w:pStyle w:val="BodyText"/>
      </w:pPr>
      <w:r>
        <w:t xml:space="preserve">Приказом Минпросвещения России от 31.03.2025 № 253 утвержден порядок обеспечения условий доступности для инвалидов объектов</w:t>
      </w:r>
      <w:r>
        <w:br/>
      </w:r>
      <w:r>
        <w:t xml:space="preserve">и предоставляемых услуг в сфере общего,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</w:t>
      </w:r>
      <w:r>
        <w:br/>
      </w:r>
      <w:r>
        <w:t xml:space="preserve">и взрослых, организации отдыха и оздоровления детей, а также оказания им при этом необходимой помощи.</w:t>
      </w:r>
    </w:p>
    <w:p>
      <w:pPr>
        <w:pStyle w:val="BodyText"/>
      </w:pPr>
      <w:r>
        <w:t xml:space="preserve">Обеспечение условий доступности для инвалидов объектов (помещения, здания и иные сооружения), используемых для предоставления услуг в сфере общего,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и взрослых, в сфере организации отдыха</w:t>
      </w:r>
      <w:r>
        <w:br/>
      </w:r>
      <w:r>
        <w:t xml:space="preserve">и оздоровления детей, прилегающей к объектам территории, и услуг в сфере образования, в сфере отдыха, оказание им при этом необходимой помощи</w:t>
      </w:r>
      <w:r>
        <w:br/>
      </w:r>
      <w:r>
        <w:t xml:space="preserve">в преодолении барьеров, мешающих получению услуг и использованию объектов наравне с другими лицами, осуществляется Минпросвещения, уполномоченными региональными и муниципальными органами и подведомственными</w:t>
      </w:r>
      <w:r>
        <w:br/>
      </w:r>
      <w:r>
        <w:t xml:space="preserve">им организациями.</w:t>
      </w:r>
    </w:p>
    <w:p>
      <w:pPr>
        <w:pStyle w:val="BodyText"/>
      </w:pPr>
      <w:r>
        <w:t xml:space="preserve">Закреплены условия доступности объектов и услуг для инвалидов, которые необходимо обеспечить руководителям органов и организаций, предоставляющих соответствующие услуги. Определены особенности обследования данных объектов и предоставляемых услуг, по результатам которого составляется паспорт доступности для инвалидов объекта и услуг.</w:t>
      </w:r>
    </w:p>
    <w:p>
      <w:pPr>
        <w:pStyle w:val="BodyText"/>
      </w:pPr>
      <w:r>
        <w:t xml:space="preserve">Настоящий приказ вступает в силу с 1 сентября 2025 года и действует</w:t>
      </w:r>
      <w:r>
        <w:br/>
      </w:r>
      <w:r>
        <w:t xml:space="preserve">до 1 сентября 2031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http://novokosino.mos.ru/law-enforcement-and-security/the-information-of-the-prosecutor-s-office/news-of-the-prosecutor-s-office/detail/12978630.html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978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978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2025-08-05T00:28:24Z</dcterms:created>
  <dcterms:modified xsi:type="dcterms:W3CDTF">2025-08-05T00:28:24Z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