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cb349e583471ea23cfadc83dca500c0c8ff1a"/>
    <w:p>
      <w:pPr>
        <w:pStyle w:val="Heading3"/>
      </w:pPr>
      <w:r>
        <w:t xml:space="preserve">Прокурор Восточного административного округа города Москвы информирует.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Межрайонной прокуратурой совместно с Комитетом государственного строительного надзора города Москвы (далее – Комитет) по обращению гражданина проведена проверка исполнения требований градостроительного законодательства в гаражно-строительном кооперативе, расположенном на поднадзорной территории.</w:t>
      </w:r>
    </w:p>
    <w:p>
      <w:pPr>
        <w:pStyle w:val="BodyText"/>
      </w:pPr>
      <w:r>
        <w:t xml:space="preserve">В ходе проверки установлено, что председателем кооператива здание ГСК эксплуатируется в отсутствие разрешения на ввод объекта недвижимости в эксплуатацию, при этом гаражные боксы сдаются в аренду широкому кругу лиц под хранение личных автомобилей, некоторые гаражные боксы сдаются в аренду субъектам хозяйственной деятельности по притворным сделкам «о предварительном договоре аренды», при этом гаражные боксы на момент проверки эксплуатируются под автосервисы.</w:t>
      </w:r>
    </w:p>
    <w:p>
      <w:pPr>
        <w:pStyle w:val="BodyText"/>
      </w:pPr>
      <w:r>
        <w:t xml:space="preserve">По факту выявленных нарушений межрайонной прокуратурой</w:t>
      </w:r>
      <w:r>
        <w:br/>
      </w:r>
      <w:r>
        <w:t xml:space="preserve">в отношении юридического и должностного лица вынесены постановления</w:t>
      </w:r>
      <w:r>
        <w:br/>
      </w:r>
      <w:r>
        <w:t xml:space="preserve">по ч. 5 ст. 9.5 КоАП РФ (эксплуатация объекта капитального строительства</w:t>
      </w:r>
      <w:r>
        <w:br/>
      </w:r>
      <w:r>
        <w:t xml:space="preserve">без разрешения на ввод его в эксплуатацию), по результатам рассмотрения данных дел об административных правонарушениях Комитетом 25.03.2025 виновные лица привлечены к административной ответственности на общую сумму в размере 270 000 рублей.</w:t>
      </w:r>
    </w:p>
    <w:p>
      <w:pPr>
        <w:pStyle w:val="BodyText"/>
      </w:pPr>
      <w:r>
        <w:t xml:space="preserve">Кроме того, председателю кооператива внесено представление, которое в настоящее время находится на рассмотрении.</w:t>
      </w:r>
    </w:p>
    <w:p>
      <w:pPr>
        <w:pStyle w:val="BodyText"/>
      </w:pPr>
      <w:r>
        <w:t xml:space="preserve">Фактическое устранение нарушений поставлено межрайонной прокуратурой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http://novokosino.mos.ru/law-enforcement-and-security/the-information-of-the-prosecutor-s-office/news-of-the-prosecutor-s-office/detail/12888563.html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8885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8885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2025-05-31T04:12:34Z</dcterms:created>
  <dcterms:modified xsi:type="dcterms:W3CDTF">2025-05-31T04:12:34Z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