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15d21f588404cb5cd5e85e51a6e2d3731b93"/>
    <w:p>
      <w:pPr>
        <w:pStyle w:val="Heading3"/>
      </w:pPr>
      <w:r>
        <w:t xml:space="preserve">Перовский межрайонный прокурор г. Москвы Михаил Попик, а также его заместитель Денис Горкун провели личный прием участников СВО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Перовский межрайонный прокурор г. Москвы Михаил Попик, а также его заместитель Денис Горкун провели личный прием участников СВО и членов их семей в РОИИ Перовский клуб инвалидов и Ветеранов Войны в Афганистане «Долг».</w:t>
      </w:r>
      <w:r>
        <w:br/>
      </w:r>
      <w:r>
        <w:t xml:space="preserve">Всего на прием обратилось 4 граждана, которых интересовали вопросы получения выплат, предоставления иных социальных льгот, а также оформление документов, пропавших без вести военнослужащих.</w:t>
      </w:r>
      <w:r>
        <w:br/>
      </w:r>
      <w:r>
        <w:t xml:space="preserve">По всем обращениям организованы проверочные мероприятия, ход и результаты которых взяты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http://novokosino.mos.ru/the-prosecutor-explained/detail/12840441.html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840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840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2025-03-17T14:25:14Z</dcterms:created>
  <dcterms:modified xsi:type="dcterms:W3CDTF">2025-03-17T14:25:14Z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