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3c12784c94b1f2c5d3bafd74a5f70758e4ac6d"/>
    <w:p>
      <w:pPr>
        <w:pStyle w:val="Heading3"/>
      </w:pPr>
      <w:r>
        <w:t xml:space="preserve">При координирующей роли Перовской межрайонной прокуратуры г. Москвы следователем СО ОМВД России по району Перово г. Москвы 29.05.2024 возбуждено уголовное дело</w:t>
      </w:r>
    </w:p>
    <w:p>
      <w:pPr>
        <w:pStyle w:val="FirstParagraph"/>
      </w:pPr>
      <w:r>
        <w:t xml:space="preserve">12.12.2024</w:t>
      </w:r>
    </w:p>
    <w:p>
      <w:pPr>
        <w:pStyle w:val="BodyText"/>
      </w:pPr>
      <w:r>
        <w:t xml:space="preserve">При координирующей роли Перовской межрайонной прокуратуры г. Москвы следователем СО ОМВД России по району Перово г. Москвы 29.05.2024 возбуждено уголовное дело по признакам преступления, предусмотренного ч. 3 ст. 30 п. «а,в» ч. 3 ст. 158 УК РФ в отношении неустановленного лица по факту покушения на тайное хищение чужого имущества, совершенное с незаконным проникновением в жилище в крупном размере.</w:t>
      </w:r>
      <w:r>
        <w:br/>
      </w:r>
      <w:r>
        <w:t xml:space="preserve">При координирующей роли межрайонной прокуратуры установлена причастность гражданина Российской Федерации уроженца г. Москвы, без определенного места жительства к указанным преступлениям.</w:t>
      </w:r>
      <w:r>
        <w:br/>
      </w:r>
      <w:r>
        <w:t xml:space="preserve">Расследованием установлено, что 29.05.2024 обвиняемый, убедившись, что в квартире на втором этаже по адресу: г. Москва, ул. 3-я Владимирская, д. 8, к. 2, отсутствуют какие-либо признаки нахождений жильцов, забравшись на козырек многоквартирного дома, дотянулся до балконного окна и далее, путем его отжатия, незаконно проник в жилище, откуда попытался тайно похитить чужое имущество из шкафа, принадлежащее пенсионерке, общей стоимостью 589 578 рублей 75 копеек. Однако довести свой преступный умысел до конца не смог, так как потерпевшая вернулась по адресу регистрации и начала открывать замок входной двери, чем спугнула обвиняемого, который скрылся на улицу через отжатую им ранее балконную дверь.</w:t>
      </w:r>
      <w:r>
        <w:br/>
      </w:r>
      <w:r>
        <w:t xml:space="preserve">Также, уроженец г. Москвы 29.05.2024 убедившись, что в квартире на первом этаже по адресу: г. Москва, ул. 2-я Владимирская, д. 3, отсутствуют какие-либо признаки нахождений жильцов, путем отжима стамеской окна, незаконно проник в жилище, откуда тайно похитил кожаную безрукавку, стоимостью 18 855 рублей и денежные средства в размере 25 000 рублей, после чего с места совершения преступления скрылся, причинив потерпевшему значительный материальный ущерб.</w:t>
      </w:r>
      <w:r>
        <w:br/>
      </w:r>
      <w:r>
        <w:t xml:space="preserve">Межрайонной прокуратурой 04.12.2024 утверждено обвинительное заключение, уголовное дело направлено в Перовский районный суд г. Москвы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http://novokosino.mos.ru/the-prosecutor-explained/detail/12714885.html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27148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27148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2025-04-11T23:10:45Z</dcterms:created>
  <dcterms:modified xsi:type="dcterms:W3CDTF">2025-04-11T23:10:45Z</dcterms:modified>
</cp:coreProperties>
</file>

<file path=docProps/custom.xml><?xml version="1.0" encoding="utf-8"?>
<Properties xmlns="http://schemas.openxmlformats.org/officeDocument/2006/custom-properties" xmlns:vt="http://schemas.openxmlformats.org/officeDocument/2006/docPropsVTypes"/>
</file>