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офилактика-телефонного-мошенничества"/>
    <w:p>
      <w:pPr>
        <w:pStyle w:val="Heading3"/>
      </w:pPr>
      <w:r>
        <w:t xml:space="preserve">Профилактика телефонного мошенничества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35676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яч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7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317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ячс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1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http://novokosino.mos.ru/law-enforcement-and-security/the-information-of-the-prosecutor-s-office/news-of-the-prosecutor-s-office/detail/12446703.html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2024-08-26T11:05:20Z</dcterms:created>
  <dcterms:modified xsi:type="dcterms:W3CDTF">2024-08-26T11:05:20Z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