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c5275d8040f5a927737602b419746694501db"/>
    <w:p>
      <w:pPr>
        <w:pStyle w:val="Heading3"/>
      </w:pPr>
      <w:r>
        <w:t xml:space="preserve">Основные правила информационной безопасности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36639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3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http://novokosino.mos.ru/the-prosecutor-explained/detail/12446488.html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446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446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2024-07-23T10:45:17Z</dcterms:created>
  <dcterms:modified xsi:type="dcterms:W3CDTF">2024-07-23T10:45:17Z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