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61af95ac7ba60eb1af97e813df709bd8115d6"/>
    <w:p>
      <w:pPr>
        <w:pStyle w:val="Heading3"/>
      </w:pPr>
      <w:r>
        <w:t xml:space="preserve">Перовской межрайонной прокуратурой г. Москвы проведена проверка исполнения требований законодательства об охране окружающей среды со стороны должностного лица ООО «Граф-Л»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 ходе проведенной проверки ООО «Граф-Л» (далее – Общество) Перовской межрайонной прокуратурой г. Москвы установлено, что на территории ООО «Граф-Л» произрастают деревья, рядом с которыми складируется отходы утеплительного материала, совместно с гофрокартоном для передачи на утилизацию, кроме того, установлено, что в указанном Обществе не организовано место для сбора люминесцентных ламп (отходы I класса опасности).</w:t>
      </w:r>
      <w:r>
        <w:br/>
      </w:r>
      <w:r>
        <w:t xml:space="preserve">Таким образом, генеральным директором ООО «Граф-Л» допущено нарушение правил и требований в области охраны окружающей среды.</w:t>
      </w:r>
      <w:r>
        <w:br/>
      </w:r>
      <w:r>
        <w:t xml:space="preserve">В отношении генерального директора ООО «Граф-Л» Перовской межрайонной прокуратурой г. Москвы вынесены постановления о возбуждении дел об административных правонарушениях по ст. 4.39 кодекса города Москвы об административных правонарушениях (далее - Закон г. Москвы № 45) (нарушение правил и требований в области охраны окружающей среды), ст. 4.42 (нарушение экологических требований по обустройству мест временного хранения отходов) Закона г. Москвы № 45, ч. 1 ст. 6.35 КоАП РФ (несоблюдение санитарно-эпидемиологических требований при обращении с отходами производства и потребления), виновному должностному лицу назначен административный штраф в размере 75 000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http://novokosino.mos.ru/the-prosecutor-explained/detail/12409028.html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409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2025-02-05T10:29:50Z</dcterms:created>
  <dcterms:modified xsi:type="dcterms:W3CDTF">2025-02-05T10:29:50Z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