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t xml:space="preserve">Перовской межрайонной прокуратурой г. Москвы по обращениям граждан проведена проверка в отношении ООО «СК «Спецвысотстрой» о нарушении трудовых прав, в части невыплаты заработной платы.</w:t>
      </w:r>
    </w:p>
    <w:p>
      <w:pPr>
        <w:pStyle w:val="BodyText"/>
      </w:pPr>
      <w:r>
        <w:t xml:space="preserve">Установлено, что указанная организация производила строительные работы на новых территориях в ДНР И ЛНР, и с октября 2024 года прекратила выплачивать работникам заработную плату, и задолженность по состоянию на апрель 2024 года составила свыше 2,4 млн. рублей.</w:t>
      </w:r>
    </w:p>
    <w:p>
      <w:pPr>
        <w:pStyle w:val="BodyText"/>
      </w:pPr>
      <w:r>
        <w:t xml:space="preserve">В связи с выявленными нарушениями, в Перовский МРСО СУ по ВАО ГСУ СК РФ по г. Москве 15.04.2024 направлен для рассмотрения и принятия решения в порядке ст.ст. 144-145 УПК РФ материал проверки в отношении руководителя ООО «СК «Спецвысотстрой» по полной невыплате свыше двух месяцев работникам заработной платы и постановление о направлении материалов в орган предварительного расследования для решения вопроса об уголовном преследовании, по результатам рассмотрения которого 23.05.2024 возбуждено уголовное дело по ч. 2 ст. 145.1 УК РФ, которое находится на контроле межрайонной прокуратуры.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http://novokosino.mos.ru/the-prosecutor-explained/detail/12392962.html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92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92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2024-12-17T20:57:39Z</dcterms:created>
  <dcterms:modified xsi:type="dcterms:W3CDTF">2024-12-17T20:57:39Z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