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342b8fdee2422174abffeeeb9fc0937fce0e4"/>
    <w:p>
      <w:pPr>
        <w:pStyle w:val="Heading3"/>
      </w:pPr>
      <w:r>
        <w:t xml:space="preserve">Перовская межрайонная прокуратура разъясняет ответственность за незаконное использование беспилотных воздушных судов (дронов)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В последнее время отмечается значительное увеличение количества случаев нарушения владельцами беспилотных воздушных судов (так называемых беспилотников или дронов) порядка использования воздушного пространства Российской Федерации.</w:t>
      </w:r>
    </w:p>
    <w:p>
      <w:pPr>
        <w:pStyle w:val="BodyText"/>
      </w:pPr>
      <w:r>
        <w:t xml:space="preserve">Наибольшую угрозу для безопасности полетов представляют случаи несанкционированного запуска беспилотников в районах аэродромов (вертодромов, посадочных площадок).</w:t>
      </w:r>
    </w:p>
    <w:p>
      <w:pPr>
        <w:pStyle w:val="BodyText"/>
      </w:pPr>
      <w:r>
        <w:t xml:space="preserve">В целях упорядочения таких полетов, ведения базы данных воздушных судов постановлением Правительства Российской Федерации от 25.05.2019 № 658 утверждены правила учета беспилотников с максимальной взлетной массой от 150 гр до 30 кг.</w:t>
      </w:r>
    </w:p>
    <w:p>
      <w:pPr>
        <w:pStyle w:val="BodyText"/>
      </w:pPr>
      <w:r>
        <w:t xml:space="preserve">Для постановки беспилотного воздушного судна на учет его владелец обязан представить в Росавиацию по почте либо через Единый портал государственных услуг заявление с приложением фотографии этого летательного аппарата.</w:t>
      </w:r>
    </w:p>
    <w:p>
      <w:pPr>
        <w:pStyle w:val="BodyText"/>
      </w:pPr>
      <w:r>
        <w:t xml:space="preserve">За управление воздушным судном, не поставленным на государственный учет, либо не имеющим учетного опознавательного знака, предусмотрена административная ответственность по ст. 11.5 КоАП РФ (нарушение правил безопасности эксплуатации воздушных судов) в виде штрафа в размере от одной тысячи пятисот до двух тысяч рублей или лишение права управления воздушным судном на срок от трех до шести месяцев; на должностных лиц - от трех тысяч до четырех тысяч рублей; на юридических лиц - от пятидесяти тысяч до восьмидесяти тысяч рублей.</w:t>
      </w:r>
    </w:p>
    <w:p>
      <w:pPr>
        <w:pStyle w:val="BodyText"/>
      </w:pPr>
      <w:r>
        <w:t xml:space="preserve">При необходимости эксплуатировать летательный аппарат в соответствии с Правилами использования воздушного пространства, (утвержденными постановлением Правительства Российской Федерации от 11.03.2010 № 138) владелец обязан:</w:t>
      </w:r>
    </w:p>
    <w:p>
      <w:pPr>
        <w:pStyle w:val="BodyText"/>
      </w:pPr>
      <w:r>
        <w:t xml:space="preserve">- за сутки до планируемого полета направить в органы организации воздушного движения план полета в соответствии с утвержденным Минтрансом табелем.</w:t>
      </w:r>
    </w:p>
    <w:p>
      <w:pPr>
        <w:pStyle w:val="BodyText"/>
      </w:pPr>
      <w:r>
        <w:t xml:space="preserve">- в случае полетов над населенными пунктами получить разрешение соответствующего органа местного самоуправления.</w:t>
      </w:r>
    </w:p>
    <w:p>
      <w:pPr>
        <w:pStyle w:val="BodyText"/>
      </w:pPr>
      <w:r>
        <w:t xml:space="preserve">Во исполнение Указа Президента Российской Федерации от 19 октября 2022 года № 757 «О мерах, осуществляемых в субъектах Российской Федерации в связи с Указом Президента Российской Федерации от 19 октября 2022 года № 756» в большинстве регионов Российской Федерации приняты решения о запрете запуска беспилотных воздушных судов.</w:t>
      </w:r>
    </w:p>
    <w:p>
      <w:pPr>
        <w:pStyle w:val="BodyText"/>
      </w:pPr>
      <w:r>
        <w:t xml:space="preserve">За нарушение правил использования воздушного пространства предусмотрена ответственность по ст. 11.4 КоАП РФ (нарушение правил использования воздушного пространства) в виде административного штрафа на граждан в размере от двадцати тысяч до пятидесяти тысяч рублей; на должностных лиц - от ста тысяч до ста пятидесяти тысяч рублей; на юридических лиц - от двухсот пятидесяти тысяч до трехсот тысяч рублей или административное приостановление деятельности на срок до девяноста суток.</w:t>
      </w:r>
    </w:p>
    <w:p>
      <w:pPr>
        <w:pStyle w:val="BodyText"/>
      </w:pPr>
      <w:r>
        <w:t xml:space="preserve">В случаях, когда запуск дрона осуществлен без разрешения (либо допущено иное нарушение правил использования воздушного пространства) и повлек по неосторожности тяжкий вред здоровью или смерть человека, предусмотрено наказание до пяти лет лишения свободы, а если пострадали два и более лица — до семи лет лишения свободы (статья 271.1 УК РФ).</w:t>
      </w:r>
    </w:p>
    <w:p>
      <w:pPr>
        <w:pStyle w:val="BodyText"/>
      </w:pPr>
      <w:r>
        <w:t xml:space="preserve">Важно! При обнаружении летящего беспилотника необходимо позвонить по телефону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http://novokosino.mos.ru/the-prosecutor-explained/detail/12390182.html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9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9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2025-07-16T02:22:26Z</dcterms:created>
  <dcterms:modified xsi:type="dcterms:W3CDTF">2025-07-16T02:22:26Z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