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еровская-прокуратура-сообщает"/>
    <w:p>
      <w:pPr>
        <w:pStyle w:val="Heading3"/>
      </w:pPr>
      <w:r>
        <w:t xml:space="preserve">Перовская прокуратура сообщает</w:t>
      </w:r>
    </w:p>
    <w:p>
      <w:pPr>
        <w:pStyle w:val="FirstParagraph"/>
      </w:pPr>
      <w:r>
        <w:t xml:space="preserve">08.05.2024</w:t>
      </w:r>
    </w:p>
    <w:p>
      <w:pPr>
        <w:pStyle w:val="BodyText"/>
      </w:pPr>
      <w:r>
        <w:t xml:space="preserve">Перовской межрайонной прокуратурой на регулярной основе проводится работа по раскрытию преступлений прошлых лет.</w:t>
      </w:r>
    </w:p>
    <w:p>
      <w:pPr>
        <w:pStyle w:val="BodyText"/>
      </w:pPr>
      <w:r>
        <w:t xml:space="preserve">По результатам принятия мер прокурорского реагирования по уголовным делам, возбужденным в 2022 году следователями СО ОМВД России </w:t>
      </w:r>
      <w:r>
        <w:t xml:space="preserve">по району Вешняки г. Москвы, при координирующей роли Перовской межрайонной прокуратуры г. Москвы удалось изобличить ранее судимого мужчину 39 лет, причастного к совершению двух преступлений, предусмотренных ч. 2 ст. 159 УК РФ.</w:t>
      </w:r>
    </w:p>
    <w:p>
      <w:pPr>
        <w:pStyle w:val="BodyText"/>
      </w:pPr>
      <w:r>
        <w:t xml:space="preserve">В рамках расследования установлено, гражданин Российской Федерации </w:t>
      </w:r>
      <w:r>
        <w:t xml:space="preserve">в период времени с 01.09.2021 по 26.10.2021 путем обмана, под предлогом установки кухонного гарнитура, похитил денежные средства в размере 241 500 рублей, принадлежавшие потерпевшей, причинив последней значительный ущерб.</w:t>
      </w:r>
    </w:p>
    <w:p>
      <w:pPr>
        <w:pStyle w:val="BodyText"/>
      </w:pPr>
      <w:r>
        <w:t xml:space="preserve">Он же, не позднее 21.11.2021, путем обмана, под предлогом установки кухонного гарнитура, похитил денежные средства в размере 100 000 рублей, принадлежащие потерпевшей, причинив последней значительный ущерб.</w:t>
      </w:r>
    </w:p>
    <w:p>
      <w:pPr>
        <w:pStyle w:val="BodyText"/>
      </w:pPr>
      <w:r>
        <w:t xml:space="preserve">Заместителем межрайонного прокурора 29.03.2024 утверждено обвинительное заключение, уголовное дело направлено в Перовский районный суд г. Москвы для рассмотрения по существу.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http://novokosino.mos.ru/the-prosecutor-explained/detail/12361474.html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23614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23614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2025-01-26T18:35:02Z</dcterms:created>
  <dcterms:modified xsi:type="dcterms:W3CDTF">2025-01-26T18:35:02Z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