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ea62922147e7abef4970dcdf04b73fdc9bc49"/>
    <w:p>
      <w:pPr>
        <w:pStyle w:val="Heading3"/>
      </w:pPr>
      <w:r>
        <w:t xml:space="preserve">Прокурор Восточного административного округа города Москвы информирует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t xml:space="preserve">Тушинским районным судом г. Москвы с учетом позиции государственного обвинителя вынесен обвинительный приговор в уголовному делу в отношении гражданина Российской Федерации Плаксина А.П., совершившего преступление по п. «б» ч.2 ст. 173.1 УК РФ (образование (создание, реорганизация) юридического лица через подставных лиц, а также представление в орган, осуществляюший государственную регистрацию юридических ЛИЦ индивидуальных предпринимателей, данных, повлекшее внесение в единый государственный реестр юридических лиц сведений о подставных лицах, совершенное группой лиц по предварительному сговору).</w:t>
      </w:r>
    </w:p>
    <w:p>
      <w:pPr>
        <w:pStyle w:val="BodyText"/>
      </w:pPr>
      <w:r>
        <w:t xml:space="preserve">Он, действуя умышленно, группой лиц по предварительному сговору представил с использованием сети интернет в МИФНС России № 46 по г. Москве (в орган, осуществляющий государственную регистрацию юридических лиц и индивидуальных предпринимателей) данные, повлекшие внесение в ЕГРЮЛ сведения о подставном лице, а именно о нем, как о генеральном директоре и учредителе ООО «Лекс». При этом Плаксин А.П. цели управления данным обществом не имел, фактически трудовой деятельности не осуществлял, какие-либо финансово-хозяйственные документы не подписывал.</w:t>
      </w:r>
    </w:p>
    <w:p>
      <w:pPr>
        <w:pStyle w:val="BodyText"/>
      </w:pPr>
      <w:r>
        <w:t xml:space="preserve">С учетом позиции государственного обвинителя Прокуратуры ВАО г. Москвы Плаксину А.П. назначено наказание в виде 180 часов обязательных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http://novokosino.mos.ru/the-prosecutor-explained/detail/12351889.html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351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351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2024-05-04T01:02:55Z</dcterms:created>
  <dcterms:modified xsi:type="dcterms:W3CDTF">2024-05-04T01:02:55Z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