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ea62922147e7abef4970dcdf04b73fdc9bc49"/>
    <w:p>
      <w:pPr>
        <w:pStyle w:val="Heading3"/>
      </w:pPr>
      <w:r>
        <w:t xml:space="preserve">Прокурор Восточного административного округа города Москвы информирует</w:t>
      </w:r>
    </w:p>
    <w:p>
      <w:pPr>
        <w:pStyle w:val="FirstParagraph"/>
      </w:pPr>
      <w:r>
        <w:t xml:space="preserve">25.04.2024</w:t>
      </w:r>
    </w:p>
    <w:p>
      <w:pPr>
        <w:pStyle w:val="BodyText"/>
      </w:pPr>
      <w:r>
        <w:t xml:space="preserve">Прокуратурой округа проведен анализ исполнения требований законодательства о занятости населения категории молодежи в деятельности ГУП «М.Прогресс».</w:t>
      </w:r>
    </w:p>
    <w:p>
      <w:pPr>
        <w:pStyle w:val="BodyText"/>
      </w:pPr>
      <w:r>
        <w:t xml:space="preserve">Установлено, государственное предприятие не в полном объеме выполняет условия квотирования для трудоустройства молодежи, так как компенсационная сумма по квотированию рабочих мест молодежи в сумме 296 050 рублей не исполнена.</w:t>
      </w:r>
    </w:p>
    <w:p>
      <w:pPr>
        <w:pStyle w:val="BodyText"/>
      </w:pPr>
      <w:r>
        <w:t xml:space="preserve">В этой связи прокуратурой генеральному директору предприятия внесено представление, по результатам рассмотрения которого должностное лицо привлечено к дисциплинарной ответственности. Кроме того, по требованию прокуратуры произведена полная выплата в бюджет г. Москвы вышеназванной суммы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http://novokosino.mos.ru/law-enforcement-and-security/the-information-of-the-prosecutor-s-office/news-of-the-prosecutor-s-office/detail/12341434.html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3414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3414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2024-10-19T02:00:06Z</dcterms:created>
  <dcterms:modified xsi:type="dcterms:W3CDTF">2024-10-19T02:00:06Z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