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Перовская межрайонная прокуратура г. Москвы предъявляет иск в суд в защиту интересов 72-летней пенсионерки о взыскании морального вреда с 30-летнего гражданина Кыргызской Республики.</w:t>
      </w:r>
    </w:p>
    <w:p>
      <w:pPr>
        <w:pStyle w:val="BodyText"/>
      </w:pPr>
      <w:r>
        <w:t xml:space="preserve">Установлено, что 15 июня 2023 года в 19 ч 36 мин в парке на Перовском пруду гражданин Кыргызской Республики, находясь в состоянии алкогольного опьянения, не справился с управлением электросамокатом </w:t>
      </w:r>
      <w:r>
        <w:t xml:space="preserve">и сбил пенсионерку, которая получила повреждения в виде открытого перелома левой руки, ссадин и ушибов лица и коленей.</w:t>
      </w:r>
    </w:p>
    <w:p>
      <w:pPr>
        <w:pStyle w:val="BodyText"/>
      </w:pPr>
      <w:r>
        <w:t xml:space="preserve">Потерпевшая незамедлительно была доставлена в ГКБ № 36 им. Ф.И. Иноземцева, где ей проведен ряд операций, после чего она 2 месяца ходила с аппаратом внешней фиксации. Кроме того, прошла долгую реабилитацию для восстановления полной подвижности пальцев и руки.</w:t>
      </w:r>
    </w:p>
    <w:p>
      <w:pPr>
        <w:pStyle w:val="BodyText"/>
      </w:pPr>
      <w:r>
        <w:t xml:space="preserve">Учитывая возраст потерпевшей, причиненные повреждения, обстоятельства совершенного правонарушения Перовский межрайонный прокурор г. Москвы обратился в суд о взыскании с гражданина Кыргызской Республики в пользу потерпевшей морального вреда в сумме 500 000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http://novokosino.mos.ru/the-prosecutor-explained/detail/12197233.html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97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97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2025-06-01T21:56:30Z</dcterms:created>
  <dcterms:modified xsi:type="dcterms:W3CDTF">2025-06-01T21:56:30Z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