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9e77002a8054e99cc3994b53feb88864d6e59"/>
    <w:p>
      <w:pPr>
        <w:pStyle w:val="Heading3"/>
      </w:pPr>
      <w:r>
        <w:t xml:space="preserve">Перед судом предстанет 24-летний мужчина, обвиняемый в совершении двух эпизодов мошенничества в отношении пенсионерок.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мужчины, обвиняемого</w:t>
      </w:r>
    </w:p>
    <w:p>
      <w:pPr>
        <w:pStyle w:val="BodyText"/>
      </w:pPr>
      <w:r>
        <w:t xml:space="preserve">в совершении двух эпизодов мошенничества, совершенного с причинением значительного и крупного ущерба гражданину, совершенное организованной группой.</w:t>
      </w:r>
    </w:p>
    <w:p>
      <w:pPr>
        <w:pStyle w:val="BodyText"/>
      </w:pPr>
      <w:r>
        <w:t xml:space="preserve">По версии следствия, 24-летний уроженец иностранного государства</w:t>
      </w:r>
    </w:p>
    <w:p>
      <w:pPr>
        <w:pStyle w:val="BodyText"/>
      </w:pPr>
      <w:r>
        <w:t xml:space="preserve">в апреле 2023 года в Телеграмм-канале обнаружил объявление о работе курьером с высокой заработной платой, вступив в переписку с одним из организаторов мошеннической схемой им была получена информация о характере работы, заключавшейся в необходимости получения денежных средств от потерпевших под предлогом освобождения их родственников от уголовной ответственности</w:t>
      </w:r>
    </w:p>
    <w:p>
      <w:pPr>
        <w:pStyle w:val="BodyText"/>
      </w:pPr>
      <w:r>
        <w:t xml:space="preserve">за якобы совершенные ДТП и дальнейшее их распределение по расчетным счетам иных соучастников, при этом заработок будет составлять от 10 до 15%</w:t>
      </w:r>
    </w:p>
    <w:p>
      <w:pPr>
        <w:pStyle w:val="BodyText"/>
      </w:pPr>
      <w:r>
        <w:t xml:space="preserve">в зависимости от полученной от потерпевших сумм, на что обвиняемый согласился.</w:t>
      </w:r>
    </w:p>
    <w:p>
      <w:pPr>
        <w:pStyle w:val="BodyText"/>
      </w:pPr>
      <w:r>
        <w:t xml:space="preserve">В целях совершения преступления в мае 2023 года соучастники преступления посредством осуществления на протяжении нескольких часов телефонных звонков обманули двух женщин 74 и 78 лет, сообщив последним о совершении их близкими дорожно-транспортных происшествий, обозначив, что за освобождение</w:t>
      </w:r>
    </w:p>
    <w:p>
      <w:pPr>
        <w:pStyle w:val="BodyText"/>
      </w:pPr>
      <w:r>
        <w:t xml:space="preserve">их от уголовной ответственности необходимо передать денежные средства, после чего обвиняемый по указанию и под контролем организатора мошеннической схемы, используя методы конспирации, представившись не своим именем, получил от потерпевших денежные средства в размере 200 000 рублей и 300 000 рублей, после чего перевел их на расчетные счета соучастников преступления.</w:t>
      </w:r>
    </w:p>
    <w:p>
      <w:pPr>
        <w:pStyle w:val="BodyText"/>
      </w:pPr>
      <w:r>
        <w:t xml:space="preserve">При координирующей роли Перовской межрайонной прокуратуры обвиняемый был задержан сотрудниками полиции и заключен под стражу.</w:t>
      </w:r>
    </w:p>
    <w:p>
      <w:pPr>
        <w:pStyle w:val="BodyText"/>
      </w:pPr>
      <w:r>
        <w:t xml:space="preserve">С учетом собранных в ходе расследования доказательств его действия были квалифицированы по двум эпизодам ч. 4 ст. 159 УК РФ.</w:t>
      </w:r>
    </w:p>
    <w:p>
      <w:pPr>
        <w:pStyle w:val="BodyText"/>
      </w:pPr>
      <w:r>
        <w:t xml:space="preserve">Уголовное дело направлено в Перовский районный суд г. Москвы для рассмотрения по существу, установление иных соучастников и организатора преступления находится на контроле Перовской межрайонной прокуратуры.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http://novokosino.mos.ru/law-enforcement-and-security/the-information-of-the-prosecutor-s-office/news-of-the-prosecutor-s-office/detail/12138346.html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138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138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2025-06-01T21:44:40Z</dcterms:created>
  <dcterms:modified xsi:type="dcterms:W3CDTF">2025-06-01T21:44:40Z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