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b5085f4fd73e5fe3a1d6f5230b235826d8d9c"/>
    <w:p>
      <w:pPr>
        <w:pStyle w:val="Heading3"/>
      </w:pPr>
      <w:r>
        <w:t xml:space="preserve">1 ноября 2023 года Перовский районный суд г. Москвы вынес обвинительный приговор в отношении гражданина Республики Беларусь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1 ноября 2023 года Перовский районный суд г. Москвы вынес обвинительный приговор в отношении ранее судимого 34-летнего гражданина Республики Беларусь, которым он осужден по ч. 4 ст. 111 УК РФ (умышленное причинение тяжкого вреда здоровью, опасного для жизни человека, повлекшего по неосторожности смерть потерпевшей.</w:t>
      </w:r>
    </w:p>
    <w:p>
      <w:pPr>
        <w:pStyle w:val="BodyText"/>
      </w:pPr>
      <w:r>
        <w:t xml:space="preserve">Установлено, что 30 августа 2022 года в одной из квартир по ул. Кусковсой района Новогиреево в ходе распития алкоголя на почве личных неприязненных гражданин нанес своей сожительнице множественные (не менее 28 ударов) руками и ногами в область головы, туловища, верхних и нижних конечностей, причинив открытую непроникающую черепно-мозговую травму, субдуральную гематому, перелом костей свода и основания черепа и иные повреждения.</w:t>
      </w:r>
    </w:p>
    <w:p>
      <w:pPr>
        <w:pStyle w:val="BodyText"/>
      </w:pPr>
      <w:r>
        <w:t xml:space="preserve">В последствии женщина скончалась в ГКБ имени О.М. Филатова от полученных повреждений.</w:t>
      </w:r>
    </w:p>
    <w:p>
      <w:pPr>
        <w:pStyle w:val="BodyText"/>
      </w:pPr>
      <w:r>
        <w:t xml:space="preserve">С учетом позиции государственного обвинителя, суд приговорил обвиняемого к 7 годам лишения свободы с отбыванием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http://novokosino.mos.ru/the-prosecutor-explained/detail/11968269.html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968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968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2024-09-19T03:54:35Z</dcterms:created>
  <dcterms:modified xsi:type="dcterms:W3CDTF">2024-09-19T03:54:35Z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