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2c39f5cc0f2ee64ac5befe23366d34b9aad02"/>
    <w:p>
      <w:pPr>
        <w:pStyle w:val="Heading3"/>
      </w:pPr>
      <w:r>
        <w:t xml:space="preserve">Перовской межрайонной прокуратурой взято на контроль расследование уголовного дела по факту грабежа в одном из магазинов района Перово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20 сентября 2023 года примерно в 03 часа 00 минут обвиняемый совместно со своим знакомым, находясь в алкогольном опьянении гуляли в Перовском парке, проходя мимо магазина «Точка любви» они решили заключить спор на 5 000 рублей, суть спора заключалась в похищении какой-либо продукции в интим-магазине.</w:t>
      </w:r>
    </w:p>
    <w:p>
      <w:pPr>
        <w:pStyle w:val="BodyText"/>
      </w:pPr>
      <w:r>
        <w:t xml:space="preserve">На кадрах с камер видеонаблюдения видно, что молодой человек совершил ограбление, забрав товар на сумму 13 399 руб. и как ни в чем не бывало спокойно направился к выходу из магазина.</w:t>
      </w:r>
    </w:p>
    <w:p>
      <w:pPr>
        <w:pStyle w:val="BodyText"/>
      </w:pPr>
      <w:r>
        <w:t xml:space="preserve">Действия фигуранта квалифицированы по ч.1 ст. 161 УК РФ (грабеж).</w:t>
      </w:r>
    </w:p>
    <w:p>
      <w:pPr>
        <w:pStyle w:val="BodyText"/>
      </w:pPr>
      <w:r>
        <w:t xml:space="preserve">Расследование уголовного дела находится на контроле в Перовской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http://novokosino.mos.ru/law-enforcement-and-security/the-information-of-the-prosecutor-s-office/news-of-the-prosecutor-s-office/detail/11872292.html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7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7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2024-05-08T20:35:54Z</dcterms:created>
  <dcterms:modified xsi:type="dcterms:W3CDTF">2024-05-08T20:35:54Z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