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2255ebb937497ce7e3884cfba4e734ffc647a2"/>
    <w:p>
      <w:pPr>
        <w:pStyle w:val="Heading3"/>
      </w:pPr>
      <w:r>
        <w:t xml:space="preserve">Перовский межрайонный прокурор провели выездной приём</w:t>
      </w:r>
    </w:p>
    <w:p>
      <w:pPr>
        <w:pStyle w:val="FirstParagraph"/>
      </w:pPr>
      <w:r>
        <w:t xml:space="preserve">29.08.2023</w:t>
      </w:r>
    </w:p>
    <w:p>
      <w:pPr>
        <w:pStyle w:val="BodyText"/>
      </w:pPr>
      <w:r>
        <w:t xml:space="preserve">Перовский межрайонный прокурор Попик Михаил Юрьевич совместно с помощником межрайонного прокурора Пантелеевым Данилой Кирилловичем провели выездной приём в Государственном бюджетном учреждении города Москвы Геронтологический центр «Восточный» Департамента труда и социальной защиты населения города Москвы филиал «Дом ветеранов сцены им. А.А. Яблочкиной»,</w:t>
      </w:r>
      <w:r>
        <w:t xml:space="preserve">в ходе которого всем обратившимся даны исчерпывающие ответы и разъяснения действующего законодательства.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photo_2023-08-29_13-51-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photo_2023-08-29_13-51-0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ovokosino.mos.ru/www/photo_2023-08-29_13-51-1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http://novokosino.mos.ru/law-enforcement-and-security/the-information-of-the-prosecutor-s-office/news-of-the-prosecutor-s-office/detail/11799934.html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novokosino.mos.ru" TargetMode="External" /><Relationship Type="http://schemas.openxmlformats.org/officeDocument/2006/relationships/hyperlink" Id="rId29" Target="http://novokosino.mos.ru/law-enforcement-and-security/the-information-of-the-prosecutor-s-office/news-of-the-prosecutor-s-office/detail/11799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ovokosino.mos.ru" TargetMode="External" /><Relationship Type="http://schemas.openxmlformats.org/officeDocument/2006/relationships/hyperlink" Id="rId29" Target="http://novokosino.mos.ru/law-enforcement-and-security/the-information-of-the-prosecutor-s-office/news-of-the-prosecutor-s-office/detail/11799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2024-05-08T07:31:23Z</dcterms:created>
  <dcterms:modified xsi:type="dcterms:W3CDTF">2024-05-08T07:31:23Z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