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перовская-прокуратура-сообщает"/>
    <w:p>
      <w:pPr>
        <w:pStyle w:val="Heading3"/>
      </w:pPr>
      <w:r>
        <w:t xml:space="preserve">Перовская прокуратура сообщает</w:t>
      </w:r>
    </w:p>
    <w:p>
      <w:pPr>
        <w:pStyle w:val="FirstParagraph"/>
      </w:pPr>
      <w:r>
        <w:t xml:space="preserve">27.06.2023</w:t>
      </w:r>
    </w:p>
    <w:p>
      <w:pPr>
        <w:pStyle w:val="BodyText"/>
      </w:pPr>
      <w:r>
        <w:t xml:space="preserve">Перовской межрайонной прокуратурой направлено в суд для рассмотрения по существу уголовное дело в отношении ранее судимого за аналогичные деяния жителя района Новогиреево, обманом похитившего денежные средства.</w:t>
      </w:r>
    </w:p>
    <w:p>
      <w:pPr>
        <w:pStyle w:val="BodyText"/>
      </w:pPr>
      <w:r>
        <w:t xml:space="preserve">Так, с помощью сети «Интернет», предоставив паспортные данные своей бабушки, молодой человек еще в 2021 году заключил договор потребительного займа с Микрофинансовой организацией, причинив материальный ущерб в размере 8 000 рублей. Ничего не подозревающей бабушке стали поступать звонки от неизвестных граждан о том, что ей необходимо погасить вышеуказанный займ, после чего пенсионерка обратилась в полицию.</w:t>
      </w:r>
    </w:p>
    <w:p>
      <w:pPr>
        <w:pStyle w:val="BodyText"/>
      </w:pPr>
      <w:r>
        <w:t xml:space="preserve">Обвиняемому грозит наказание в виде лишения свободы на срок до 2 лет.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http://novokosino.mos.ru/the-prosecutor-explained/detail/11678982.html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Новокосино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the-prosecutor-explained/detail/1167898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the-prosecutor-explained/detail/1167898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2025-07-16T14:23:16Z</dcterms:created>
  <dcterms:modified xsi:type="dcterms:W3CDTF">2025-07-16T14:23:16Z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