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ровская-прокуратура-сообщает"/>
    <w:p>
      <w:pPr>
        <w:pStyle w:val="Heading3"/>
      </w:pPr>
      <w:r>
        <w:t xml:space="preserve">Перовская прокуратура сообщает</w:t>
      </w:r>
    </w:p>
    <w:p>
      <w:pPr>
        <w:pStyle w:val="FirstParagraph"/>
      </w:pPr>
      <w:r>
        <w:t xml:space="preserve">27.06.2023</w:t>
      </w:r>
    </w:p>
    <w:p>
      <w:pPr>
        <w:pStyle w:val="BodyText"/>
      </w:pPr>
      <w:r>
        <w:t xml:space="preserve">Перовской межрайонной прокуратурой направлено в суд для рассмотрения по существу уголовное дело в отношении ранее судимого жителя района Новогиреево, который устроил из своей квартиры наркопритон.</w:t>
      </w:r>
    </w:p>
    <w:p>
      <w:pPr>
        <w:pStyle w:val="BodyText"/>
      </w:pPr>
      <w:r>
        <w:t xml:space="preserve">Для этого мужчина использовал свою квартиру, куда приглашал других наркозависимых лиц, где они совместно употребляли наркотические средства. При осмотре квартиры были обнаружены наркотические средства, приспособления для их употребления.</w:t>
      </w:r>
    </w:p>
    <w:p>
      <w:pPr>
        <w:pStyle w:val="BodyText"/>
      </w:pPr>
      <w:r>
        <w:t xml:space="preserve">Обвиняемому грозит наказание в виде лишения свободы до 4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http://novokosino.mos.ru/the-prosecutor-explained/detail/11678955.html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6789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6789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2025-07-23T18:54:24Z</dcterms:created>
  <dcterms:modified xsi:type="dcterms:W3CDTF">2025-07-23T18:54:24Z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