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20 июня 2023 года Перовским районным судом Москвы вынесен приговор в отношении 30-летнего москвича, который признан виновным в совершении незаконного приобретения, хранения без цели сбыта наркотических средств в значительном размере (ст. 228 ч. 1 УК РФ).</w:t>
      </w:r>
    </w:p>
    <w:p>
      <w:pPr>
        <w:pStyle w:val="BodyText"/>
      </w:pPr>
      <w:r>
        <w:t xml:space="preserve">Установлено, что он 3 апреля 2023 года приобрел 1.8 грамма амфетамина в районе Вешняки г. Москвы, но был задержан по улице Косинской 5А в </w:t>
      </w:r>
      <w:r>
        <w:t xml:space="preserve">13 ч 30 минут.</w:t>
      </w:r>
    </w:p>
    <w:p>
      <w:pPr>
        <w:pStyle w:val="BodyText"/>
      </w:pPr>
      <w:r>
        <w:t xml:space="preserve">С учетом позиции Перовской межрайонной прокуратуры суд назначил ему наказание в виде исправительных работ сроком на 6 месяцев с удержанием из заработка 10% в доход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2024-10-14T15:48:27Z</dcterms:created>
  <dcterms:modified xsi:type="dcterms:W3CDTF">2024-10-14T15:48:27Z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