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женщины, уроженки г. Москвы, обвиняемой в совершении преступления, предусмотренного п. «г» ч. 3 ст. 158 УК РФ (тайное хищение чужого имущества, с причинением значительного ущерба гражданину, с банковского счета).</w:t>
      </w:r>
    </w:p>
    <w:p>
      <w:pPr>
        <w:pStyle w:val="BodyText"/>
      </w:pPr>
      <w:r>
        <w:t xml:space="preserve">По версии следствия, 19 февраля 2023 года, обвиняемая под предлогом звонка попросила мобильный телефон у ранее ей знакомой соседки по лестничной площадке, после чего используя приложение «Сбербанк онлайн» тайно похитила с банковского счета последней денежные средства в сумме 30 000 рублей, причинив потерпевшей значительный материальный ущерб.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2023-10-07T22:25:40Z</dcterms:created>
  <dcterms:modified xsi:type="dcterms:W3CDTF">2023-10-07T22:25:40Z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