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мужчины 22 лет, обвиняемого</w:t>
      </w:r>
    </w:p>
    <w:p>
      <w:pPr>
        <w:pStyle w:val="BodyText"/>
      </w:pPr>
      <w:r>
        <w:t xml:space="preserve">в совершении преступления, предусмотренного ч. 1 ст. 186 УК РФ.</w:t>
      </w:r>
    </w:p>
    <w:p>
      <w:pPr>
        <w:pStyle w:val="BodyText"/>
      </w:pPr>
      <w:r>
        <w:t xml:space="preserve">По версии следствия, уроженец г. Батайска, имея умысел на незаконное обогащение приобрел на сайте «Гидра» заведомо поддельные денежные купюры валюты Российской Федерации в количестве 16 штук номиналом 2 000 рублей каждая.</w:t>
      </w:r>
    </w:p>
    <w:p>
      <w:pPr>
        <w:pStyle w:val="BodyText"/>
      </w:pPr>
      <w:r>
        <w:t xml:space="preserve">В дальнейшей обвиняемый, в целях личного обогащения, осознавая незаконность своих действий, сбыл указанные купюры потерпевшей, путем покупки у нее телефона, чем причинил последней материальный ущерб в размере 8000 рублей.</w:t>
      </w:r>
    </w:p>
    <w:p>
      <w:pPr>
        <w:pStyle w:val="BodyText"/>
      </w:pPr>
      <w:r>
        <w:t xml:space="preserve">Уголовное дело с утвержденным обвинительным заключением направлено межрайонной прокуратурой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2024-12-02T22:29:04Z</dcterms:created>
  <dcterms:modified xsi:type="dcterms:W3CDTF">2024-12-02T22:29:04Z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