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53c44e0eb84efcc1a7a1aadf3eedd8e9b966d"/>
    <w:p>
      <w:pPr>
        <w:pStyle w:val="Heading3"/>
      </w:pPr>
      <w:r>
        <w:t xml:space="preserve">Перовский межрайонный прокурор разъясняет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t xml:space="preserve">С 29 марта 2023 года скорректированы нормы о возбуждении и прекращении уголовного дела о неуплате налогов и иных обязательных платежей.</w:t>
      </w:r>
    </w:p>
    <w:p>
      <w:pPr>
        <w:pStyle w:val="BodyText"/>
      </w:pPr>
      <w:r>
        <w:t xml:space="preserve">Уголовное дело не возбудят, а возбужденное дело прекратят, если суммы недоимки, пеней и штрафов будут полностью уплачены.</w:t>
      </w:r>
    </w:p>
    <w:p>
      <w:pPr>
        <w:pStyle w:val="BodyText"/>
      </w:pPr>
      <w:r>
        <w:t xml:space="preserve">*Федеральный</w:t>
      </w:r>
      <w:r>
        <w:t xml:space="preserve"> </w:t>
      </w:r>
      <w:hyperlink r:id="rId20">
        <w:r>
          <w:rPr>
            <w:rStyle w:val="Hyperlink"/>
          </w:rPr>
          <w:t xml:space="preserve">закон</w:t>
        </w:r>
      </w:hyperlink>
      <w:r>
        <w:t xml:space="preserve"> </w:t>
      </w:r>
      <w:r>
        <w:t xml:space="preserve">от 18.03.2023 № 78-ФЗ.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http://novokosino.mos.ru/law-enforcement-and-security/the-information-of-the-prosecutor-s-office/news-of-the-prosecutor-s-office/detail/11667463.html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667463.html" TargetMode="External" /><Relationship Type="http://schemas.openxmlformats.org/officeDocument/2006/relationships/hyperlink" Id="rId20" Target="https://www.consultant.ru/document/cons_doc_LAW_442355/b004fed0b70d0f223e4a81f8ad6cd92af90a7e3b/#dst1000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law-enforcement-and-security/the-information-of-the-prosecutor-s-office/news-of-the-prosecutor-s-office/detail/11667463.html" TargetMode="External" /><Relationship Type="http://schemas.openxmlformats.org/officeDocument/2006/relationships/hyperlink" Id="rId20" Target="https://www.consultant.ru/document/cons_doc_LAW_442355/b004fed0b70d0f223e4a81f8ad6cd92af90a7e3b/#dst1000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2025-05-29T07:58:05Z</dcterms:created>
  <dcterms:modified xsi:type="dcterms:W3CDTF">2025-05-29T07:58:05Z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