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2ba2e40e3e3f5a7901e0d19acaf28af3c9e6c"/>
    <w:p>
      <w:pPr>
        <w:pStyle w:val="Heading3"/>
      </w:pPr>
      <w:r>
        <w:t xml:space="preserve">Личный прием граждан заместителем прокурора г. Москвы Леньшиным Д.И.</w:t>
      </w:r>
    </w:p>
    <w:p>
      <w:pPr>
        <w:pStyle w:val="FirstParagraph"/>
      </w:pPr>
      <w:r>
        <w:t xml:space="preserve">20.02.2023</w:t>
      </w:r>
    </w:p>
    <w:p>
      <w:pPr>
        <w:pStyle w:val="BodyText"/>
      </w:pPr>
      <w:r>
        <w:rPr>
          <w:bCs/>
          <w:b/>
        </w:rPr>
        <w:t xml:space="preserve">28.02.2023</w:t>
      </w:r>
      <w:r>
        <w:t xml:space="preserve"> </w:t>
      </w:r>
      <w:r>
        <w:t xml:space="preserve">в</w:t>
      </w:r>
      <w:r>
        <w:t xml:space="preserve"> </w:t>
      </w:r>
      <w:r>
        <w:rPr>
          <w:bCs/>
          <w:b/>
        </w:rPr>
        <w:t xml:space="preserve">15:00</w:t>
      </w:r>
      <w:r>
        <w:t xml:space="preserve"> </w:t>
      </w:r>
      <w:r>
        <w:t xml:space="preserve">в формате видеосвязи запланирован</w:t>
      </w:r>
      <w:r>
        <w:t xml:space="preserve"> </w:t>
      </w:r>
      <w:r>
        <w:rPr>
          <w:bCs/>
          <w:b/>
        </w:rPr>
        <w:t xml:space="preserve">личный прием граждан</w:t>
      </w:r>
      <w:r>
        <w:t xml:space="preserve"> </w:t>
      </w:r>
      <w:r>
        <w:t xml:space="preserve">заместителем прокурора г. Москвы Леньшиным Д.И. по вопросам нарушения уголовно-процессуального законодательства органами внутренних дел.</w:t>
      </w:r>
    </w:p>
    <w:p>
      <w:pPr>
        <w:pStyle w:val="BodyText"/>
      </w:pPr>
      <w:r>
        <w:t xml:space="preserve">Указанный прием будет проходить в здании прокуратуры ВАО по адресу: г. Москва, ул. Стромынка, д. 3, тел. 8-499-748-09-98.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http://novokosino.mos.ru/law-enforcement-and-security/the-information-of-the-prosecutor-s-office/news-of-the-prosecutor-s-office/detail/11419364.html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4193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4193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2024-07-28T18:04:08Z</dcterms:created>
  <dcterms:modified xsi:type="dcterms:W3CDTF">2024-07-28T18:04:08Z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