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0a4496bde3c264efb00b6e2799ef24a2c2f43"/>
    <w:p>
      <w:pPr>
        <w:pStyle w:val="Heading3"/>
      </w:pPr>
      <w:r>
        <w:t xml:space="preserve">Прокуратурой ВАО г. Москвы г. Москвы направлено в суд уголовное дело в отношении лица, допустившего нарушение правил дорожного движения, повлекшее по неосторожности смерть человека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Установлено, что 15 июня 2022г., примерно в 12 часов К, управляя технически исправным автомобилем «МЕРСЕДЕС-БЕНЦ А 170 CDI (MERSEDES-BENZ A 170 CDI), следуя на нем в городе Москве по проезжей части улицы Металлургов в направлении Напольного проездаперед регулируемым перекрестком произвел остановку на красный сигнал транспортного светофора, после чего не будучи внимательным к окружавшей его обстановке и возникавшим в ней изменениям, на регулируемом перекрёстке совершил столкновение</w:t>
      </w:r>
      <w:r>
        <w:br/>
      </w:r>
      <w:r>
        <w:t xml:space="preserve">с автомобилем «НИССАН МУРАНО (NISSAN MURANO). От столкновения автомобиль «НИССАН МУРАНО (NISSAN MURANO) изменил траекторию своего движения, выехал на правый тротуар Свободного проспекта, относительно направления движения к Саянской улице, произвел наезд на препятствие в виде стойки светофора, после чего продвинулся вперед, совершил наезд на препятствие в виде стойкис дорожными знаками, далее, совершил наезд на пешехода, находящегося на указанном тротуаре.</w:t>
      </w:r>
    </w:p>
    <w:p>
      <w:pPr>
        <w:pStyle w:val="BodyText"/>
      </w:pPr>
      <w:r>
        <w:t xml:space="preserve">В результате нарушения требований ПДД РФ пострадал пешеход,который с места данного дорожно-транспортного происшествия нарядом скорой медицинской помощи доставлен в медицинское учреждение, где впоследствии скончался.</w:t>
      </w:r>
    </w:p>
    <w:p>
      <w:pPr>
        <w:pStyle w:val="BodyText"/>
      </w:pPr>
      <w:r>
        <w:t xml:space="preserve">Таким образом, К. являясь лицом, управляющим автомобилем, совершил нарушение правил дорожного движения, повлекшее по неосторожности смерть человека, то есть преступление, предусмотренное ч. 3 ст. 264 УК РФ.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http://novokosino.mos.ru/law-enforcement-and-security/the-information-of-the-prosecutor-s-office/news-of-the-prosecutor-s-office/detail/11377117.html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2023-08-17T07:36:26Z</dcterms:created>
  <dcterms:modified xsi:type="dcterms:W3CDTF">2023-08-17T07:36:26Z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