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92aee914a6923031891d880f0f303b1b64bb3"/>
    <w:p>
      <w:pPr>
        <w:pStyle w:val="Heading3"/>
      </w:pPr>
      <w:r>
        <w:t xml:space="preserve">Прокуратура ВАО г. Москвы провела проверку исполнения законодательства о противодействии коррупции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округа проведена проверка соблюдения законодательства о противодействии коррупции. В этой связи, проанализировано Положение о мерах по предупреждению и противодействию коррупции учреждения, утв. 21.01.2022 (далее – Положение), на соответствие норм локального правового акта федеральным и региональным правовым актам.</w:t>
      </w:r>
    </w:p>
    <w:p>
      <w:pPr>
        <w:pStyle w:val="BodyText"/>
      </w:pPr>
      <w:r>
        <w:t xml:space="preserve">В соответствии со ст. 3 Федерального закона от 25.12.2008 № 273-ФЗ, противодействие коррупции в Российской Федерации основывается на принципах комплексного использования политических, организационных, информационно-пропагандистских, социально-экономических, правовых, специальных и иных мер, а также приоритетного применения мер по предупреждению коррупции.</w:t>
      </w:r>
    </w:p>
    <w:p>
      <w:pPr>
        <w:pStyle w:val="BodyText"/>
      </w:pPr>
      <w:r>
        <w:t xml:space="preserve">Установлено, что согласно раздела 8 положения, приведены способы разрешения конфликта интересов. В то же время, согласно раздела 8, приведенный перечень способов разрешения конфликта интересов не является исчерпывающим. В каждом конкретном случае до договоренности организации и работника, раскрывшего сведения о конфликте интересов, могут быть найдены иные формы его урегулирования.</w:t>
      </w:r>
    </w:p>
    <w:p>
      <w:pPr>
        <w:pStyle w:val="BodyText"/>
      </w:pPr>
      <w:r>
        <w:t xml:space="preserve">Анализ указанных норм свидетельствует о противоречии ст. 11 Федерального закона от 25.12.2008 № 273-ФЗ, т.к. предотвращение или урегулирование конфликта находится в зависимости от «договоренности организации и работника». В силу нормы законодательства, оно может состоять в изменении должностного или служебного положения лица,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отказе его от выгоды, явившейся причиной возникновения конфликта интересов.</w:t>
      </w:r>
    </w:p>
    <w:p>
      <w:pPr>
        <w:pStyle w:val="BodyText"/>
      </w:pPr>
      <w:r>
        <w:t xml:space="preserve">Таким образом, отдельные пункты раздела 8 Положения о мерах по предупреждению и противодействию коррупции, утв. 21.01.2022, противоречили требованиям антикоррупционного законодательства, что является недопустимым.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2025-02-15T01:13:51Z</dcterms:created>
  <dcterms:modified xsi:type="dcterms:W3CDTF">2025-02-15T01:13:51Z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