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e0df6e17f8b73b39a1fdd6a18b2af9d6d83b9"/>
    <w:p>
      <w:pPr>
        <w:pStyle w:val="Heading3"/>
      </w:pPr>
      <w:r>
        <w:t xml:space="preserve">Перед судом предстанет водитель, обвиняемый в совершении дорожно-транспортного происшествия, в результате которого пострадала несовершеннолетняя девочка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t xml:space="preserve">Прокуратура Восточного административного округа г. Москвы утвердила обвинительное заключение по уголовному делу в отношении 47-летнего жителя столицы. Он обвиняется в совершении преступления, предусмотренного п. «а» ч. 2 ст. 264 УК РФ (нарушение правил дорожного движения лицом, находящимся в состоянии опьянения, повлекшее по неосторожности причинение тяжкого вреда здоровью человека).</w:t>
      </w:r>
    </w:p>
    <w:p>
      <w:pPr>
        <w:pStyle w:val="BodyText"/>
      </w:pPr>
      <w:r>
        <w:t xml:space="preserve">Установлено, что 29.03.2022 обвиняемый, управляя в состоянии алкогольного опьянения автомобилем марки «Nissan», двигался по проезжей части ул. Первомайской вблизи посадочной площадки трамвая. В нарушение Правил дорожного движения Российской Федерации и дорожной разметки, водитель своевременных мер к остановке автомобиля не принял и совершил наезд на девочку 2016 года рождения, выходившую из остановившегося трамвая. В результате дорожно-транспортного происшествия 6-летней девочке причинены телесные повреждения, повлекшие тяжкий вред ее здоровью.</w:t>
      </w:r>
    </w:p>
    <w:p>
      <w:pPr>
        <w:pStyle w:val="BodyText"/>
      </w:pPr>
      <w:r>
        <w:t xml:space="preserve">Уголовное дело направлено в Измайловский районный суд г. Москвы для рассмотрения по существу.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http://novokosino.mos.ru/law-enforcement-and-security/the-information-of-the-prosecutor-s-office/news-of-the-prosecutor-s-office/detail/11263986.html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3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3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2025-07-14T01:46:35Z</dcterms:created>
  <dcterms:modified xsi:type="dcterms:W3CDTF">2025-07-14T01:46:35Z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