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99cfbd26fced1d0a7ce72b6e14b5dfbbe58d"/>
    <w:p>
      <w:pPr>
        <w:pStyle w:val="Heading3"/>
      </w:pPr>
      <w:r>
        <w:t xml:space="preserve">Прокуратурой ВАО г. Москвы г. Москвы проведена проверка соблюдения законодательства о противодействии коррупции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ВАО г. Москвы г. Москвы проведена проверка соблюдения законодательства о противодействии коррупции.</w:t>
      </w:r>
    </w:p>
    <w:p>
      <w:pPr>
        <w:pStyle w:val="BodyText"/>
      </w:pPr>
      <w:r>
        <w:t xml:space="preserve">Установлено, что 2 лица совершили преступления, а именно с целью незаконного обогащения, то есть из корыстных побуждений, дали согласие на регулярное незаконное получение от иных лиц лично денежных средств (получение взятки) за свое заведомо незаконное бездействие, а также предоставили иным лицам сведения о номере своей банковской карты, на которую последние в период своей противоправной предпринимательской деятельности должны были переводить денежные средства, предназначавшиеся в качестве взятки.</w:t>
      </w:r>
    </w:p>
    <w:p>
      <w:pPr>
        <w:pStyle w:val="BodyText"/>
      </w:pPr>
      <w:r>
        <w:t xml:space="preserve">Незаконно полученными в виде взятки денежными средствами они распорядились по собственному усмотрению.</w:t>
      </w:r>
    </w:p>
    <w:p>
      <w:pPr>
        <w:pStyle w:val="BodyText"/>
      </w:pPr>
      <w:r>
        <w:t xml:space="preserve">Приговорами суда г. Москвы данные лица признаны виновными в совершении преступлении, предусмотренных ч. 3 ст. 290 УК РФ.</w:t>
      </w:r>
    </w:p>
    <w:p>
      <w:pPr>
        <w:pStyle w:val="BodyText"/>
      </w:pPr>
      <w:r>
        <w:t xml:space="preserve">В силу п.п. «в» п.2 ст.1 Федерального закона от 25.12.2008 № 273-ФЗ «О противодействии коррупции» противодействие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по минимизации и (или) ликвидации последствий коррупционных правонарушений.</w:t>
      </w:r>
    </w:p>
    <w:p>
      <w:pPr>
        <w:pStyle w:val="BodyText"/>
      </w:pPr>
      <w:r>
        <w:t xml:space="preserve">В этой связи прокуратурой округа направлены исковые заявления о взыскании денежных средств, полученных преступным путем.</w:t>
      </w:r>
    </w:p>
    <w:p>
      <w:pPr>
        <w:pStyle w:val="BodyText"/>
      </w:pPr>
      <w:r>
        <w:t xml:space="preserve">Исковые заявления прокурора рассмотрены и удовлетворены.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2024-08-18T17:59:50Z</dcterms:created>
  <dcterms:modified xsi:type="dcterms:W3CDTF">2024-08-18T17:59:50Z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