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a8829e08d907309ac46edfe2a675a91e56ee"/>
    <w:p>
      <w:pPr>
        <w:pStyle w:val="Heading3"/>
      </w:pPr>
      <w:r>
        <w:t xml:space="preserve">Прокуратурой ВАО г. Москвы г. Москвы проведена проверка соблюдения законодательства при издании порядка проведения работ в учреждении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В ходе проведения проверки установлено, что 15.01.2021 директором учреждения утвержден Порядок проведения огневых и пожароопасных работ (далее по тексту – Порядок).</w:t>
      </w:r>
    </w:p>
    <w:p>
      <w:pPr>
        <w:pStyle w:val="BodyText"/>
      </w:pPr>
      <w:r>
        <w:t xml:space="preserve">Согласно ст. 1 Федерального закона от 21.12.1994 № 69-ФЗ «О пожарной безопасности», пожарная безопасность – состояние защищенности личности, имущества, общества и государства от пожаров.</w:t>
      </w:r>
    </w:p>
    <w:p>
      <w:pPr>
        <w:pStyle w:val="BodyText"/>
      </w:pPr>
      <w:r>
        <w:t xml:space="preserve">Согласно раздела Порядка «Производство огневых работ», на проведение огневой работы должен быть оформлен наряд-допуск (Приложение № 4 к Приказу МЧС РФ от 18.06.2003 № 313 «Об утверждении Правил пожарной безопасности в Российской Федерации (ППБ 01-03)».</w:t>
      </w:r>
    </w:p>
    <w:p>
      <w:pPr>
        <w:pStyle w:val="BodyText"/>
      </w:pPr>
      <w:r>
        <w:t xml:space="preserve">В то же время, Приказ МЧС РФ от 18.06.2003 № 313 «Об утверждении Правил пожарной безопасности в Российской Федерации (ППБ 01-03)» (вместе с «ППБ 01-03..») утратил силу в связи с изданием Приказа МЧС России от 31.05.2012 № 306, вступившего в силу по истечении 10 дней после дня опубликования.</w:t>
      </w:r>
    </w:p>
    <w:p>
      <w:pPr>
        <w:pStyle w:val="BodyText"/>
      </w:pPr>
      <w:r>
        <w:t xml:space="preserve">Согласно раздела Порядка «Производство огневых работ, место для проведения сварочных и резательных работ на объектах защиты, в конструкциях которых использованы горючие материалы, ограждается сплошной перегородкой из негорючего материала. При этом высота перегородки должна быть не менее 1,8 метра, а зазор между перегородкой и полом - не более 5 сантиметров. Для предотвращения разлета раскаленных частиц указанный зазор должен быть огражден сеткой из негорючего материала.</w:t>
      </w:r>
    </w:p>
    <w:p>
      <w:pPr>
        <w:pStyle w:val="BodyText"/>
      </w:pPr>
      <w:r>
        <w:t xml:space="preserve">Согласно п. 358 Постановления Правительства РФ от 16.09.2020 № 1479 «Об утверждении Правил противопожарного режима в Российской Федерации»,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миллиметр.</w:t>
      </w:r>
    </w:p>
    <w:p>
      <w:pPr>
        <w:pStyle w:val="BodyText"/>
      </w:pPr>
      <w:r>
        <w:t xml:space="preserve">Согласно п. 362 Постановления Правительства РФ от 16.09.2020 № 1479 «Об утверждении Правил противопожарного режима в Российской Федерации», при проведении огневых работ запрещается в том числе: хранить в сварочных кабинах одежду, легковоспламеняющиеся и горючие жидкости, другие горючие материалы; допускать к самостоятельной работе лиц, не имеющих квалификационного удостоверения; проводить работы по устройству гидроизоляции и пароизоляции на кровле, монтаж панелей с горючими и слабогорючими утеплителями, наклейкой покрытий полов и отделкой помещений с применением горючих лаков, клеев, мастик и других горючих материалов, за исключением случаев, когда проведение огневых работ предусмотрено технологией применения материала.</w:t>
      </w:r>
    </w:p>
    <w:p>
      <w:pPr>
        <w:pStyle w:val="BodyText"/>
      </w:pPr>
      <w:r>
        <w:t xml:space="preserve">В разделе Порядка «Производство огневых работ указанные запреты не учтены.</w:t>
      </w:r>
    </w:p>
    <w:p>
      <w:pPr>
        <w:pStyle w:val="BodyText"/>
      </w:pPr>
      <w:r>
        <w:t xml:space="preserve">Таким образом, Порядок проведения огневых и пожароопасных работ в противоречил действующему законодательству, в связи с чем принесен протест, который рассмотрен и удовлетворён.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2025-07-23T11:31:46Z</dcterms:created>
  <dcterms:modified xsi:type="dcterms:W3CDTF">2025-07-23T11:31:46Z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